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15" w:rsidRPr="00672F15" w:rsidRDefault="00672F15" w:rsidP="00672F15">
      <w:pPr>
        <w:widowControl/>
        <w:jc w:val="center"/>
        <w:rPr>
          <w:rFonts w:asciiTheme="minorEastAsia" w:hAnsiTheme="minorEastAsia" w:cs="宋体"/>
          <w:b/>
          <w:color w:val="000000"/>
          <w:kern w:val="0"/>
          <w:szCs w:val="21"/>
        </w:rPr>
      </w:pPr>
      <w:bookmarkStart w:id="0" w:name="_GoBack"/>
      <w:r w:rsidRPr="00672F15">
        <w:rPr>
          <w:rFonts w:asciiTheme="minorEastAsia" w:hAnsiTheme="minorEastAsia" w:cs="宋体" w:hint="eastAsia"/>
          <w:b/>
          <w:color w:val="000000"/>
          <w:kern w:val="0"/>
          <w:szCs w:val="21"/>
        </w:rPr>
        <w:t>国务院办公厅关于加快推进畜禽养殖废弃物资源化利用的意见（国办发〔2017〕48号）</w:t>
      </w:r>
    </w:p>
    <w:bookmarkEnd w:id="0"/>
    <w:p w:rsidR="00672F15" w:rsidRPr="00672F15" w:rsidRDefault="00672F15" w:rsidP="00672F15">
      <w:pPr>
        <w:widowControl/>
        <w:shd w:val="clear" w:color="auto" w:fill="FFFFFF"/>
        <w:spacing w:after="450" w:line="480" w:lineRule="atLeast"/>
        <w:jc w:val="left"/>
        <w:rPr>
          <w:rFonts w:asciiTheme="minorEastAsia" w:hAnsiTheme="minorEastAsia" w:cs="宋体"/>
          <w:color w:val="000000"/>
          <w:kern w:val="0"/>
          <w:szCs w:val="21"/>
        </w:rPr>
      </w:pPr>
    </w:p>
    <w:p w:rsidR="00672F15" w:rsidRPr="00672F15" w:rsidRDefault="00672F15" w:rsidP="00672F15">
      <w:pPr>
        <w:widowControl/>
        <w:shd w:val="clear" w:color="auto" w:fill="FFFFFF"/>
        <w:spacing w:after="450" w:line="480" w:lineRule="atLeast"/>
        <w:jc w:val="left"/>
        <w:rPr>
          <w:rFonts w:asciiTheme="minorEastAsia" w:hAnsiTheme="minorEastAsia" w:cs="宋体"/>
          <w:color w:val="000000"/>
          <w:kern w:val="0"/>
          <w:szCs w:val="21"/>
        </w:rPr>
      </w:pPr>
      <w:r w:rsidRPr="00672F15">
        <w:rPr>
          <w:rFonts w:asciiTheme="minorEastAsia" w:hAnsiTheme="minorEastAsia" w:cs="宋体" w:hint="eastAsia"/>
          <w:color w:val="000000"/>
          <w:kern w:val="0"/>
          <w:szCs w:val="21"/>
        </w:rPr>
        <w:t>各省、自治区、直辖市人民政府，国务院各部委、各直属机构：</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近年来，我国畜牧业持续稳定发展，规模化养殖水平显著提高，保障了肉蛋奶供给，但大量养殖废弃物没有得到有效处理和利用，成为农村环境治理的一大难题。抓好畜禽养殖废弃物资源化利用，关系畜产品有效供给，关系农村居民生产生活环境改善，是重大的民生工程。为加快推进畜禽养殖废弃物资源化利用，促进农业可持续发展，经国务院同意，现提出以下意见。</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一、总体要求</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一）指导思想。全面贯彻党的十八大和十八届三中、四中、五中、六中全会精神，深入贯彻习近平总书记系列重要讲话精神和治国理政新理念新思想新战略，认真落实党中央、国务院决策部署，统筹推进“五位一体”总体布局和协调推进“四个全面”战略布局，牢固树立和贯彻落实创新、协调、绿色、开放、共享的发展理念，坚持保供给与保环境并重，坚持政府支持、企业主体、市场化运作的方针，坚持源头减量、过程控制、末端利用的治理路径，以畜牧大县和规模养殖场为重点，以沼气和生物天然气为主要处理方向，以农用有机肥和农村能源为主要利用方向，健全制度体系，强化责任落实，完善扶持政策，严格执法监管，加强科技支撑，强化装备保障，全面推进畜禽养殖废弃物资源化利用，加快构建种养结合、农牧循环的可持续发展新格局，为全面建成小康社会提供有力支撑。</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（二）基本原则。</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统筹兼顾，有序推进。统筹资源环境承载能力、畜产品供给保障能力和养殖废弃物资源化利用能力，协同推进生产发展和环境保护，奖惩并举，疏堵结合，加快畜牧业转型升级和绿色发展，保障畜产品供给稳定。</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lastRenderedPageBreak/>
        <w:t>因地制宜，多元利用。根据不同区域、不同畜种、不同规模，以肥料化利用为基础，采取经济高效适用的处理模式，宜肥则肥，宜气则气，宜电则电，实现粪污就地就近利用。</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属地管理，落实责任。畜禽养殖废弃物资源化利用由地方人民政府负总责。各有关部门在本级人民政府的统一领导下，健全工作机制，督促指导畜禽养殖场切实履行主体责任。</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政府引导，市场运作。建立企业投入为主、政府适当支持、社会资本积极参与的运营机制。完善以绿色生态为导向的农业补贴制度，充分发挥市场配置资源的决定性作用，引导和鼓励社会资本投入，培育发展畜禽养殖废弃物资源化利用产业。</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三）主要目标。到2020年，建立科学规范、权责清晰、约束有力的畜禽养殖废弃物资源化利用制度，构建种养循环发展机制，全国畜禽粪污综合利用率达到75%以上，规模养殖场粪污处理设施装备配套率达到95%以上，大型规模养殖场粪污处理设施装备配套率提前一年达到100%。畜牧大县、国家现代农业示范区、农业可持续发展试验示范区和现代农业产业园率先实现上述目标。</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二、建立健全畜禽养殖废弃物资源化利用制度</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四）严格落实畜禽规模养殖环评制度。规范环评内容和要求。对畜禽规模养殖相关规划依法依规开展环境影响评价，调整优化畜牧业生产布局，协调畜禽规模养殖和环境保护的关系。新建或改扩建畜禽规模养殖场，应突出养分综合利用，配套与养殖规模和处理工艺相适应的粪污消纳用地，配备必要的粪污收集、贮存、处理、利用设施，依法进行环境影响评价。加强畜禽规模养殖场建设项目环评分类管理和相关技术标准研究，合理确定编制环境影响报告书和登记表的畜禽规模养殖场规模标准。对未依法进行环境影响评价的畜禽规模养殖场，环保部门予以处罚。（环境保护部、农业部牵头）</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lastRenderedPageBreak/>
        <w:t>（五）完善畜禽养殖污染监管制度。建立畜禽规模养殖场直联直报信息系统，构建统一管理、分级使用、共享直联的管理平台。健全畜禽粪污还田利用和检测标准体系，完善畜禽规模养殖场污染物减排核算制度，制定畜禽养殖粪污土地承载能力测算方法，畜禽养殖规模超过土地承载能力的县要合理调减养殖总量。完善肥料登记管理制度，强化商品有机肥原料和质量的监管与认证。实施畜禽规模养殖场分类管理，对设有固定排污口的畜禽规模养殖场，依法核发排污许可证，依法严格监管；改革完善畜禽粪污排放统计核算方法，对畜禽粪污全部还田利用的畜禽规模养殖场，将无害化还田利用量作为统计污染物削减量的重要依据。（农业部、环境保护部牵头，质检总局参与）</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六）建立属地管理责任制度。地方各级人民政府对本行政区域内的畜禽养殖废弃物资源化利用工作负总责，要结合本地实际，依法明确部门职责，细化任务分工，健全工作机制，加大资金投入，完善政策措施，强化日常监管，确保各项任务落实到位。统筹畜产品供给和畜禽粪污治理，落实“菜篮子”市长负责制。各省（区、市）人民政府应于2017年底前制定并公布畜禽养殖废弃物资源化利用工作方案，细化分年度的重点任务和工作清单，并抄送农业部备案。（农业部牵头，环境保护部参与）</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七）落实规模养殖场主体责任制度。畜禽规模养殖场要严格执行环境保护法、畜禽规模养殖污染防治条例、水污染防治行动计划、土壤污染防治行动计划等法律法规和规定，切实履行环境保护主体责任，建设污染防治配套设施并保持正常运行，或者委托第三方进行粪污处理，确保粪污资源化利用。畜禽养殖标准化示范场要带头落实，切实发挥示范带动作用。（农业部、环境保护部牵头）</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八）健全绩效评价考核制度。以规模养殖场粪污处理、有机肥还田利用、沼气和生物天然气使用等指标为重点，建立畜禽养殖废弃物资源化利用绩效评价考核制度，纳入地方政府绩效评价考核体系。农业部、环境保护部要联合制定具体考核办法，对各省（区、市）人民政府开展考核。各省（区、市）人民政府要对本行政区域内畜禽养殖废弃物资源化利用工作开展考核，定期通报工作进展，层层传导压力。强化考核结果应用，建立激励和责任追究机制。（农业部、环境保护部牵头，中央组织部参与）</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lastRenderedPageBreak/>
        <w:t>（九）构建种养循环发展机制。畜牧大县要科学编制种养循环发展规划，实行以地定畜，促进种养业在布局上相协调，精准规划引导畜牧业发展。推动建立畜禽粪污等农业有机废弃物收集、转化、利用网络体系，鼓励在养殖密集区域建立粪污集中处理中心，探索规模化、专业化、社会化运营机制。通过支持在田间地头配套建设管网和储粪（液）池等方式，解决粪肥还田“最后一公里”问题。鼓励沼液和经无害化处理的畜禽养殖废水作为肥料科学还田利用。加强粪肥还田技术指导，确保科学合理施用。支持采取政府和社会资本合作（PPP）模式，调动社会资本积极性，形成畜禽粪污处理全产业链。培育壮大多种类型的粪污处理社会化服务组织，实行专业化生产、市场化运营。鼓励建立受益者付费机制，保障第三方处理企业和社会化服务组织合理收益。（农业部牵头，国家发展改革委、财政部、环境保护部参与）</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三、保障措施</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十）加强财税政策支持。启动中央财政畜禽粪污资源化利用试点，实施种养业循环一体化工程，整县推进畜禽粪污资源化利用。以果菜茶大县和畜牧大县等为重点，实施有机肥替代化肥行动。鼓励地方政府利用中央财政农机购置补贴资金，对畜禽养殖废弃物资源化利用装备实行敞开补贴。开展规模化生物天然气工程和大中型沼气工程建设。落实沼气发电上网标杆电价和上网电量全额保障性收购政策，降低单机发电功率门槛。生物天然气符合城市燃气管网入网技术标准的，经营燃气管网的企业应当接收其入网。落实沼气和生物天然气增值税即征即退政策，支持生物天然气和沼气工程开展碳交易项目。地方财政要加大畜禽养殖废弃物资源化利用投入，支持规模养殖场、第三方处理企业、社会化服务组织建设粪污处理设施，积极推广使用有机肥。鼓励地方政府和社会资本设立投资基金，创新粪污资源化利用设施建设和运营模式。（财政部、国家发展改革委、农业部、环境保护部、住房城乡建设部、税务总局、国家能源局、国家电网公司等负责）</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十一）统筹解决用地用电问题。落实畜禽规模养殖用地，并与土地利用总体规划相衔接。完善规模养殖设施用地政策，提高设施用地利用效率，提高规模养殖场粪污资源化利用和有机肥生产积造设施用地占比及规模上限。将以畜禽养殖废弃物为主要原料的规模化生物天然气工程、大型沼气工程、有机肥厂、集中处理中心建设用地纳入土地利用总体</w:t>
      </w:r>
      <w:r w:rsidRPr="00672F15">
        <w:rPr>
          <w:rFonts w:asciiTheme="minorEastAsia" w:hAnsiTheme="minorEastAsia" w:cs="宋体" w:hint="eastAsia"/>
          <w:color w:val="000000"/>
          <w:kern w:val="0"/>
          <w:szCs w:val="21"/>
        </w:rPr>
        <w:lastRenderedPageBreak/>
        <w:t>规划，在年度用地计划中优先安排。落实规模养殖场内养殖相关活动农业用电政策。（国土资源部、国家发展改革委、国家能源局牵头，农业部参与）</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十二）加快畜牧业转型升级。优化调整生猪养殖布局，向粮食主产区和环境容量大的地区转移。大力发展标准化规模养殖，建设自动喂料、自动饮水、环境控制等现代化装备，推广节水、节料等清洁养殖工艺和干清粪、微生物发酵等实用技术，实现源头减量。加强规模养殖场精细化管理，推行标准化、规范化饲养，推广散装饲料和精准配方，提高饲料转化效率。加快畜禽品种遗传改良进程，提升母畜繁殖性能，提高综合生产能力。落实畜禽疫病综合防控措施，降低发病率和死亡率。以畜牧大县为重点，支持规模养殖场圈舍标准化改造和设备更新，配套建设粪污资源化利用设施。以生态养殖场为重点，继续开展畜禽养殖标准化示范创建。（农业部牵头，国家发展改革委、财政部、质检总局参与）</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十三）加强科技及装备支撑。组织开展畜禽粪污资源化利用先进工艺、技术和装备研发，制修订相关标准，提高资源转化利用效率。开发安全、高效、环保新型饲料产品，引导矿物元素类饲料添加剂减量使用。加强畜禽粪污资源化利用技术集成，根据不同资源条件、不同畜种、不同规模，推广粪污全量收集还田利用、专业化能源利用、固体粪便肥料化利用、异位发酵床、粪便垫料回用、污水肥料化利用、污水达标排放等经济实用技术模式。集成推广应用有机肥、水肥一体化等关键技术。以畜牧大县为重点，加大技术培训力度，加强示范引领，提升养殖场粪污资源化利用水平。（农业部、科技部牵头，质检总局参与）</w:t>
      </w:r>
    </w:p>
    <w:p w:rsidR="00672F15" w:rsidRPr="00672F15" w:rsidRDefault="00672F15" w:rsidP="00672F1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十四）强化组织领导。各地区、各有关部门要根据本意见精神，按照职责分工，加大工作力度，抓紧制定和完善具体政策措施。农业部要会同有关部门对本意见落实情况进行定期督查和跟踪评估，并向国务院报告。（农业部牵头）</w:t>
      </w:r>
    </w:p>
    <w:p w:rsidR="00672F15" w:rsidRPr="00672F15" w:rsidRDefault="00672F15" w:rsidP="00672F15">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国务院办公厅</w:t>
      </w:r>
    </w:p>
    <w:p w:rsidR="00672F15" w:rsidRPr="00672F15" w:rsidRDefault="00672F15" w:rsidP="00672F15">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672F15">
        <w:rPr>
          <w:rFonts w:asciiTheme="minorEastAsia" w:hAnsiTheme="minorEastAsia" w:cs="宋体" w:hint="eastAsia"/>
          <w:color w:val="000000"/>
          <w:kern w:val="0"/>
          <w:szCs w:val="21"/>
        </w:rPr>
        <w:t>2017年5月31日</w:t>
      </w:r>
    </w:p>
    <w:p w:rsidR="0044636D" w:rsidRPr="00672F15" w:rsidRDefault="0044636D" w:rsidP="004B2B53">
      <w:pPr>
        <w:spacing w:line="360" w:lineRule="auto"/>
        <w:rPr>
          <w:rFonts w:asciiTheme="minorEastAsia" w:hAnsiTheme="minorEastAsia"/>
          <w:szCs w:val="21"/>
        </w:rPr>
      </w:pPr>
    </w:p>
    <w:sectPr w:rsidR="0044636D" w:rsidRPr="00672F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EE8" w:rsidRDefault="00433EE8" w:rsidP="003B5C70">
      <w:r>
        <w:separator/>
      </w:r>
    </w:p>
  </w:endnote>
  <w:endnote w:type="continuationSeparator" w:id="0">
    <w:p w:rsidR="00433EE8" w:rsidRDefault="00433EE8"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EE8" w:rsidRDefault="00433EE8" w:rsidP="003B5C70">
      <w:r>
        <w:separator/>
      </w:r>
    </w:p>
  </w:footnote>
  <w:footnote w:type="continuationSeparator" w:id="0">
    <w:p w:rsidR="00433EE8" w:rsidRDefault="00433EE8"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083A11"/>
    <w:rsid w:val="001F6FD3"/>
    <w:rsid w:val="00260178"/>
    <w:rsid w:val="00304F63"/>
    <w:rsid w:val="00373F9D"/>
    <w:rsid w:val="003805F2"/>
    <w:rsid w:val="003B5C70"/>
    <w:rsid w:val="00433EE8"/>
    <w:rsid w:val="0044636D"/>
    <w:rsid w:val="004B2B53"/>
    <w:rsid w:val="004E6E07"/>
    <w:rsid w:val="00672F15"/>
    <w:rsid w:val="00775DEE"/>
    <w:rsid w:val="008B6D09"/>
    <w:rsid w:val="008D70F4"/>
    <w:rsid w:val="00A77077"/>
    <w:rsid w:val="00DE7336"/>
    <w:rsid w:val="00E54A44"/>
    <w:rsid w:val="00E62CDD"/>
    <w:rsid w:val="00ED7BF1"/>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4B2B5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4B2B53"/>
    <w:rPr>
      <w:rFonts w:ascii="宋体" w:eastAsia="宋体" w:hAnsi="宋体" w:cs="宋体"/>
      <w:b/>
      <w:bCs/>
      <w:kern w:val="0"/>
      <w:sz w:val="24"/>
      <w:szCs w:val="24"/>
    </w:rPr>
  </w:style>
  <w:style w:type="character" w:styleId="a9">
    <w:name w:val="Hyperlink"/>
    <w:basedOn w:val="a0"/>
    <w:uiPriority w:val="99"/>
    <w:semiHidden/>
    <w:unhideWhenUsed/>
    <w:rsid w:val="004B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267277866">
      <w:bodyDiv w:val="1"/>
      <w:marLeft w:val="0"/>
      <w:marRight w:val="0"/>
      <w:marTop w:val="0"/>
      <w:marBottom w:val="0"/>
      <w:divBdr>
        <w:top w:val="none" w:sz="0" w:space="0" w:color="auto"/>
        <w:left w:val="none" w:sz="0" w:space="0" w:color="auto"/>
        <w:bottom w:val="none" w:sz="0" w:space="0" w:color="auto"/>
        <w:right w:val="none" w:sz="0" w:space="0" w:color="auto"/>
      </w:divBdr>
    </w:div>
    <w:div w:id="276370059">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669673082">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849416381">
      <w:bodyDiv w:val="1"/>
      <w:marLeft w:val="0"/>
      <w:marRight w:val="0"/>
      <w:marTop w:val="0"/>
      <w:marBottom w:val="0"/>
      <w:divBdr>
        <w:top w:val="none" w:sz="0" w:space="0" w:color="auto"/>
        <w:left w:val="none" w:sz="0" w:space="0" w:color="auto"/>
        <w:bottom w:val="none" w:sz="0" w:space="0" w:color="auto"/>
        <w:right w:val="none" w:sz="0" w:space="0" w:color="auto"/>
      </w:divBdr>
    </w:div>
    <w:div w:id="1005665408">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1525393">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61316260">
      <w:bodyDiv w:val="1"/>
      <w:marLeft w:val="0"/>
      <w:marRight w:val="0"/>
      <w:marTop w:val="0"/>
      <w:marBottom w:val="0"/>
      <w:divBdr>
        <w:top w:val="none" w:sz="0" w:space="0" w:color="auto"/>
        <w:left w:val="none" w:sz="0" w:space="0" w:color="auto"/>
        <w:bottom w:val="none" w:sz="0" w:space="0" w:color="auto"/>
        <w:right w:val="none" w:sz="0" w:space="0" w:color="auto"/>
      </w:divBdr>
    </w:div>
    <w:div w:id="138460102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35843534">
      <w:bodyDiv w:val="1"/>
      <w:marLeft w:val="0"/>
      <w:marRight w:val="0"/>
      <w:marTop w:val="0"/>
      <w:marBottom w:val="0"/>
      <w:divBdr>
        <w:top w:val="none" w:sz="0" w:space="0" w:color="auto"/>
        <w:left w:val="none" w:sz="0" w:space="0" w:color="auto"/>
        <w:bottom w:val="none" w:sz="0" w:space="0" w:color="auto"/>
        <w:right w:val="none" w:sz="0" w:space="0" w:color="auto"/>
      </w:divBdr>
    </w:div>
    <w:div w:id="1587496400">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826968402">
      <w:bodyDiv w:val="1"/>
      <w:marLeft w:val="0"/>
      <w:marRight w:val="0"/>
      <w:marTop w:val="0"/>
      <w:marBottom w:val="0"/>
      <w:divBdr>
        <w:top w:val="none" w:sz="0" w:space="0" w:color="auto"/>
        <w:left w:val="none" w:sz="0" w:space="0" w:color="auto"/>
        <w:bottom w:val="none" w:sz="0" w:space="0" w:color="auto"/>
        <w:right w:val="none" w:sz="0" w:space="0" w:color="auto"/>
      </w:divBdr>
    </w:div>
    <w:div w:id="1988195134">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 w:id="20492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2017-07-31T05:36:00Z</dcterms:created>
  <dcterms:modified xsi:type="dcterms:W3CDTF">2017-07-31T05:36:00Z</dcterms:modified>
</cp:coreProperties>
</file>