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ascii="宋体" w:hAnsi="宋体" w:eastAsia="宋体" w:cs="宋体"/>
          <w:b/>
          <w:bCs/>
        </w:rPr>
      </w:pPr>
      <w:bookmarkStart w:id="0" w:name="_GoBack"/>
      <w:r>
        <w:rPr>
          <w:rFonts w:hint="eastAsia" w:ascii="宋体" w:hAnsi="宋体" w:eastAsia="宋体" w:cs="宋体"/>
          <w:b/>
          <w:bCs/>
          <w:lang w:val="en-US" w:eastAsia="zh-CN"/>
        </w:rPr>
        <w:t>江苏省关于推进政府与社会资本合作（PPP）模式有关问题的通知</w:t>
      </w:r>
    </w:p>
    <w:bookmarkEnd w:id="0"/>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center"/>
        <w:textAlignment w:val="auto"/>
        <w:outlineLvl w:val="9"/>
        <w:rPr>
          <w:rFonts w:hint="eastAsia" w:ascii="宋体" w:hAnsi="宋体" w:eastAsia="宋体" w:cs="宋体"/>
          <w:b/>
          <w:bCs/>
        </w:rPr>
      </w:pPr>
      <w:r>
        <w:rPr>
          <w:rFonts w:hint="eastAsia" w:ascii="宋体" w:hAnsi="宋体" w:eastAsia="宋体" w:cs="宋体"/>
          <w:b/>
          <w:bCs/>
        </w:rPr>
        <w:t>苏财金〔2014〕85号</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各市、县财政局：</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为贯彻落实党的十八届三中全会关于“允许社会资本通过特许经营等方式参与城市基础设施投资和运营”的精神，根据国务院《关于加强地方政府性债务管理的意见》（国发〔2014〕43号）和财政部《关于推广运用政府和社会资本合作模式有关问题的通知》（财金〔2014〕76号）的相关要求，在我省积极推广运用政府和社会资本合作（PPP）模式，拓宽基础设施建设、公共服务项目和新型城镇化建设投融资渠道，提高公共产品供给质量和效率，促进加快转变政府职能，尽快形成有利于促进PPP模式发展的制度体系，现就有关问题通知如下。</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b/>
          <w:bCs/>
        </w:rPr>
      </w:pPr>
      <w:r>
        <w:rPr>
          <w:rFonts w:hint="eastAsia" w:ascii="宋体" w:hAnsi="宋体" w:eastAsia="宋体" w:cs="宋体"/>
          <w:b/>
          <w:bCs/>
        </w:rPr>
        <w:t>　　一、提高思想认识，落实PPP管理机制</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（一）充分认识PPP模式的内涵和重要意义。</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政府与社会资本合作（PPP）模式是在基础设施及公共服务领域建立一种长期合作关系。通常模式是由社会资本承担设计、建设、运营、维护基础设施的大部分工作，并通过“使用者付费”及必要的“政府付费”获得合理投资回报；政府部门负责基础设施及公共服务价格和质量监管，以保证公共利益最大化。</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推广运用PPP模式，是促进经济转型升级、支持新型城镇化建设的必然要求。政府通过政府和社会资本合作模式向社会资本开放基础设施和公共服务项目，可以拓宽城镇化建设融资渠道，形成多元化、可持续的资金投入机制，有利于整合社会资源，盘活社会存量资本，激发民间投资活力，拓展企业发展空间，提升经济增长动力，促进经济结构调整和转型升级。</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推广运用PPP模式，是加快转变政府职能、提升国家治理能力的一次体制机制变革。规范的政府和社会资本合作模式能够将政府的发展规划、市场监管、公共服务职能，与社会资本的管理效率、技术创新动力有机结合，减少政府对微观事务的过度参与，提高公共服务的效率与质量。政府和社会资本合作模式要求平等参与、公开透明，政府和社会资本按照合同办事，有利于简政放权，更好地实现政府职能转变，弘扬契约文化，体现现代国家治理理念。</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推广运用PPP模式，是深化财税体制改革、构建现代财政制度的重要内容。根据财税体制改革要求，现代财政制度的重要内容包括建立跨年度预算平衡机制、实行中期财政规划管理、编制完整体现政府资产负债状况的综合财务报告等。政府和社会资本合作模式的实质是政府购买服务，要求从以往单一年度的预算收支管理，逐步转向强化中长期财政规划，规范政府债务管理，减轻政府债务负担，这与深化财税体制改革的方向和目标高度一致。</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（二）树立PPP模式的正确理念。</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PPP 不仅是一种融资模式，更是一种体制、机制和管理方式的创新。各市、县财政部门要明确PPP模式的正确理念。一是契约理念。PPP项目是政府和社会资本之间的长期合作，双方要按照市场规则在平等协商、依法合规的基础上达成合作关系，通过“合同条款”约束政企双方行为。财政等政府职能部门要树立契约精神，严格按契约规则办事，严格界定与市场的边界，既不“越位”、也不“缺位”，真正实现激励相容目标。二是全生命周期的合作理念。真正的PPP模式体现了双方在项目全生命周期的合作，社会资本要从项目立项设计阶段就参与进来，论证项目可行性，政府部门在项目运行的全过程都要切实履行监督职责，保证公共产品效益。三是利益共享、风险共担理念。PPP模式更强调对项目产生的综合经济效益和社会效益的分享，要让社会资本有盈利但不暴利，同时双方风险应采取最优应对、最佳分担方式，尽可能达到项目整体风险最小化。</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（三）建立统一、高效的PPP管理机制。</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构建统一、规范、高效的PPP管理机制，明确各方职责，是推动全省PPP模式规范运行的基础。各市、县财政部门应积极推动建立政府牵头，财政、发改、规划、住建、交通、环保、卫生、民政等职能部门参与的PPP协调领导小组，确定各地PPP发展目标、规划，做好PPP项目的审批。市、县财政部门应结合部门内部职能调整，研究成立由金融、预算、经建、采购、绩效等业务口组成的PPP中心，有条件的地方可申请编制部门批准设立PPP中心，作为负责PPP日常管理的机构，做好PPP工作的规划指导、政策制定、宣传培训、项目筛选、信息发布、融资支持、合同管理、争议协调、统计研究和绩效评价等，推动各地依法、规范、高效开展PPP工作。</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b/>
          <w:bCs/>
        </w:rPr>
      </w:pPr>
      <w:r>
        <w:rPr>
          <w:rFonts w:hint="eastAsia" w:ascii="宋体" w:hAnsi="宋体" w:eastAsia="宋体" w:cs="宋体"/>
          <w:b/>
          <w:bCs/>
        </w:rPr>
        <w:t>　　二、严格规范流程，推动PPP项目有序实施</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（一）科学合理，筛选确定PPP项目。</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1. 项目筛选。各市、县财政PPP中心应会同相关职能部门，在新建、改建项目或存量公共资产中筛选适宜采用PPP模式的项目，允许并收集社会资本推荐发起项目。应根据当地经济社会发展需要及行业专项规划，重点关注基础设施和公共服务领域，如城市供水、供暖、供气、污水和垃圾处理、地下综合管廊、轨道交通、节能环保、医疗和养老服务设施、保障性安居工程等，优先选择收费定价机制透明、投资规模相对较大、价格调整机制灵活、市场化程度相对较高、需求长期稳定、有一定现金流的项目，并对潜在PPP项目进行筛选、排序，确定备选项目。</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2. 项目评估。项目发起人应向各市、县财政PPP中心提交可行性研究报告、项目产出说明、存量公共资产的历史资料和初步实施方案等相关资料。各市、县财政PPP中心负责委托专业机构组织开展项目的物有所值和财政可承受力评估，对拟采取PPP模式的项目进行筛选。评估论证应确保项目采用PPP模式与传统政府采购模式相比，在增加供给、优化风险分配、提高服务质量和运营效率、降低项目成本、促进创新和竞争等方面有一定优势，并通过两种模式下对项目全生命周期政府支出成本现值的比较，确定所产生的物有所值量值。应根据项目全生命周期内的财政支出，对政府付费或提供补贴的PPP项目，从本级财力状况、收支结构、债务水平等方面进行财政可承受力评估，确保财政的中长期可持续性。</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3. 项目计划和报送。各市、县财政PPP中心应将通过物有所值评价和财政可承受力评估的项目列入PPP项目库，编制PPP项目年度和中期开发计划，并及时报送省财政PPP中心备案，列入全省PPP项目储备库。省财政将统筹考虑项目成熟度、可示范性等因素，在全省范围内选择有一定付费基础的项目进行试点，对省级PPP试点项目从开展宣传、搭建平台、引入投资方和国内外金融资金、融资支持增信、前期开发费用补贴等方面进行支持，并筛选合适项目报送财政部列入国家示范项目，积极争取国家PPP融资支持基金的扶持。</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4. 项目实施方案编制与批准。每一个PPP项目都应编制科学合理的实施方案。可根据项目的实际情况在省财政发布的专业咨询服务机构库中选择合适的专业咨询顾问机构进行项目评估，测算项目未来现金流和定价的基础数据，编制项目实施方案，包括项目情况、PPP运作方式、资产权属、股权结构、投融资结构、采购方式、定价机制、收益支付、监督管理等。要综合考虑公共服务需要、责任风险分担、产出标准、关键绩效指标、支付方式、融资方案和所需要的财政补贴等要素，平衡好项目财务效益和社会效益，确保实现激励相容和项目的长期可持续运营。项目实施方案应报同级政府批准，省级以上示范项目实施方案应及时报送省财政PPP中心。</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（二）公开公平，规范进行PPP项目采购。</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各市、县财政PPP中心应会同项目主管部门、项目实施机构严格遵照《政府采购法》及财政部印发的《政府和社会资本合作模式操作指南（试行）》（财金〔2014〕113号）相关规定要求，公开、公平、规范地进行PPP项目采购，不得以行政手段或非公开方式确定合作伙伴。</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1. 公开发布信息。PPP项目应指定媒体发布项目信息、项目采购信息、项目需求信息、项目采购结果信息等应公开内容。列入省级以上试点的项目应在省财政厅指定的媒体（暂订为省财政厅外网PPP专栏及省政府采购网）上发布相关信息。</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2. 规范项目采购。PPP项目应通过政府采购方式和程序公开规范地组织采购。采购方式和程序由项目所在地财政及项目主管部门会同项目实施机构研究确定。列入省级以上试点的PPP项目应通过省政府采购中心进行项目合作方采购。</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社会资本方的选择评审应考虑综合评分，在商务报价的基础上综合评估投资方的专业资质、技术能力、管理经验、财务实力等因素，不能一味追求商务报价最低，应择优选择运营服务质量好、综合实力强、诚信可靠的合作伙伴，保证PPP项目持续良好发展，提高公共产品效率和质量，达到公共效益最优。</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3. 项目合同签署。项目采购完成后，项目实施机构应与社会资本方签署项目合同，并按规定公示。涉及的合同文本应按财政部的要求规范制订，并在专业机构出具意见的基础上，由财政及相关职能部门、项目实施机构共同协商并根据谈判结果研究完善，确保合同内容全面、规范、有效，应重点关注定价调价付款机制、项目功能和绩效要求、监督评价、违约处理等关键环节。收益的支付应与所提供产品与服务的质量、绩效评价结果等相挂钩，并建立由CPI、各类成本等因素带动的合理调价机制。合同文本应明确政府和项目公司的权利义务与风险分担。</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省级以上试点项目应在合同签署后10个工作日内，将项目采购情况报告及主要合同文件报省财政PPP中心备案。</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（三）严格履约，落实PPP项目执行。</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1. 设立项目公司。各市、县财政PPP中心应会同项目主管部门、项目实施机构监督社会资本按照合同约定，按时足额出资设立项目公司，政府可指定相关机构依法参股项目公司。项目公司成立后，应由项目公司与项目实施机构重新签署PPP项目合同，或签署关于承继PPP项目合同的补充合同，并保证按时完成项目融资。</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2. 项目履约管理。各市、县财政及项目主管部门、项目实施机构应根据项目合同约定，监督社会资本履行融资、建造、运营、维护和移交等合同义务，定期监测项目产出绩效指标，编制季报和年报。政府有支付义务的，财政部门应按合同约定向项目公司支付费用，并执行约定的奖励条款或惩处措施。设置超额收益分享机制的，项目公司应向政府支付超额收益。需要进行合同调整的，应提出合同修订建议，由PPP中心审查后报政府批准后执行。</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3. 项目违约处理。项目实施机构或社会资本未按照PPP项目合同履行约定义务的，应承担相应违约责任，包括停止侵害、消除影响、支付违约金、赔偿损失和解除PPP项目合同等。当项目公司发生严重违约情形，或危及社会安全和公共利益时，项目主管部门会同项目实施机构临时接管项目，直至启动项目提前终止程序。</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4. 项目中期评估。各市、县财政PPP中心应会同项目主管部门、项目实施机构每三至五年对PPP项目进行中期评估，重点分析项目运行状况及合同的合规性、适应性、合理性，评估风险，制订应对措施。省级以上试点项目中期评估报告应及时报省财政PPP中心备案。</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5. 项目移交。项目经营期满或发生合同提前终止情况时，各市、县财政PPP中心应会同项目主管部门、项目实施机构组建项目移交工作组，依据合同约定进行项目移交，做好移交资产的评估、性能测试及资金补偿，办妥法律过户和管理权移交手续。</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b/>
          <w:bCs/>
        </w:rPr>
      </w:pPr>
      <w:r>
        <w:rPr>
          <w:rFonts w:hint="eastAsia" w:ascii="宋体" w:hAnsi="宋体" w:eastAsia="宋体" w:cs="宋体"/>
          <w:b/>
          <w:bCs/>
        </w:rPr>
        <w:t>　　三、履行财政职能，加强PPP项目监督管理与评价</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PPP项目从明确投入方式、选择合作伙伴、确定运营补贴到提供公共服务，涉及预算管理、政府采购、政府性债务管理以及财政支出监督检查和绩效评价等财政职能。推广运用PPP模式对财政管理提出了更高要求。各级财政部门要提高认识，勇于担当，认真做好相关财政管理工作。</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（一）完善PPP项目财政资金管理。</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各市、县财政部门应强化对PPP项目中政府资本金、PPP引导基金及后期运营补贴的管理，评估并控制PPP项目中的财政承诺。对项目收入不能覆盖项目成本和合理收益，但社会效益好的PPP项目，可给予适当补贴。财政补贴要以项目运营绩效评价结果为依据，综合考虑产品或服务价格、建造成本、运营费用、实际收益率、财政中长期承受能力等因素合理确定。要从“补建设”向“补运营”逐步转变，建立动态补贴机制，将财政补贴等支出分类纳入同级政府预算，并在中长期财政规划中予以统筹考虑，确保政府履约。</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（二）健全PPP项目债务风险管理机制。</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各市、县财政部门要积极做好地方融资平台公司项目的梳理，将符合要求的项目逐步转化为PPP模式，缩小融资平台公司债务规模。在明确项目收益与风险分担机制时，要综合考虑政府风险转移意向、支付方式和市场风险管理能力等要素，量力而行，减少政府不必要的财政负担。各级财政部门要建立项目名录管理制度和财政补贴支出统计监测制度，按照政府性债务管理要求，对政府付费或提供财政补贴的项目严格进行财政承受力论证，合理确定补贴金额，依法严格控制政府或有债务，重点做好融资平台公司向PPP项目转型的风险控制工作，切实防范和控制财政风险。</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（三）统筹安排PPP项目监管。</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各市、县财政部门应会同各项目主管部门，加强对PPP项目公共产品或服务质量和价格的监管，督促社会资本严格履约，保证PPP项目的全生命期内，政府监督管理职责不缺位。应将监督检查的结果向社会公示，接受公众监督，促使企业自觉提高产品和服务质量。建立质量水平与定价模型的联系，规定只有达到质量标准才能按正常的价格销售，并对低于质量标准的行为处以经济制裁，情节严重者给予收回特许权的处罚。</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（四）有效开展PPP项目绩效评价。</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rPr>
        <w:t>　　各市、县财政应会同相关职能部门，积极建立政府、服务使用者共同参与的综合性评价体系，对PPP项目的绩效目标实现程度、运营管理、资金使用、成本费用、公共产品和服务质量、公众满意度等进行绩效评价并将结果依法公开。根据评价结果，可依据合同约定对价格或补贴等进行调整，激励社会资本通过管理创新、技术创新提高公共产品服务的质量和效率。</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420" w:firstLineChars="0"/>
        <w:jc w:val="both"/>
        <w:textAlignment w:val="auto"/>
        <w:outlineLvl w:val="9"/>
        <w:rPr>
          <w:rFonts w:hint="eastAsia" w:ascii="宋体" w:hAnsi="宋体" w:eastAsia="宋体" w:cs="宋体"/>
        </w:rPr>
      </w:pPr>
      <w:r>
        <w:rPr>
          <w:rFonts w:hint="eastAsia" w:ascii="宋体" w:hAnsi="宋体" w:eastAsia="宋体" w:cs="宋体"/>
        </w:rPr>
        <w:t>各市、县财政部门要高度重视推广运用PPP模式，切实加强领导，明确职责分工和工作目标要求。要加强PPP实施能力建设，注重引进和培育专门人才，大力宣传PPP工作理念和方法，增进政府、社会和市场主体共识，营造推进PPP的良好氛围。要加强与有关部门的协调沟通，建立高效、顺畅的工作机制。要做好PPP项目的各项统计、汇总、报告工作，按年度编制PPP项目计划和工作总结报告，报送同级政府和上级财政部门。对工作中出现的新情况、新问题，应及时报告省财政厅。</w:t>
      </w:r>
    </w:p>
    <w:p>
      <w:pPr>
        <w:pStyle w:val="20"/>
        <w:keepNext w:val="0"/>
        <w:keepLines w:val="0"/>
        <w:pageBreakBefore w:val="0"/>
        <w:widowControl w:val="0"/>
        <w:kinsoku/>
        <w:wordWrap/>
        <w:overflowPunct/>
        <w:topLinePunct w:val="0"/>
        <w:autoSpaceDE/>
        <w:autoSpaceDN/>
        <w:bidi w:val="0"/>
        <w:adjustRightInd w:val="0"/>
        <w:snapToGrid w:val="0"/>
        <w:spacing w:before="100" w:beforeAutospacing="1" w:line="240" w:lineRule="auto"/>
        <w:ind w:left="0" w:leftChars="0" w:right="0" w:rightChars="0" w:firstLine="420" w:firstLineChars="0"/>
        <w:jc w:val="both"/>
        <w:textAlignment w:val="auto"/>
        <w:outlineLvl w:val="9"/>
        <w:rPr>
          <w:rFonts w:hint="eastAsia" w:ascii="宋体" w:hAnsi="宋体" w:eastAsia="宋体" w:cs="宋体"/>
        </w:rPr>
      </w:pPr>
    </w:p>
    <w:p>
      <w:pPr>
        <w:pStyle w:val="20"/>
        <w:jc w:val="right"/>
        <w:rPr>
          <w:rFonts w:hint="eastAsia"/>
        </w:rPr>
      </w:pPr>
      <w:r>
        <w:rPr>
          <w:rFonts w:hint="eastAsia"/>
        </w:rPr>
        <w:t>江苏省财政厅</w:t>
      </w:r>
    </w:p>
    <w:p>
      <w:pPr>
        <w:pStyle w:val="20"/>
        <w:jc w:val="right"/>
        <w:rPr>
          <w:rFonts w:hint="eastAsia"/>
          <w:lang w:val="en-US" w:eastAsia="zh-CN"/>
        </w:rPr>
      </w:pPr>
      <w:r>
        <w:rPr>
          <w:rFonts w:hint="eastAsia"/>
          <w:lang w:val="en-US" w:eastAsia="zh-CN"/>
        </w:rPr>
        <w:t>2014年12月12日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826101C"/>
    <w:rsid w:val="083B2E68"/>
    <w:rsid w:val="08673D2A"/>
    <w:rsid w:val="172E5427"/>
    <w:rsid w:val="17EE545F"/>
    <w:rsid w:val="198860F9"/>
    <w:rsid w:val="1B0A3499"/>
    <w:rsid w:val="208E165E"/>
    <w:rsid w:val="2182268D"/>
    <w:rsid w:val="24EC5364"/>
    <w:rsid w:val="251865EA"/>
    <w:rsid w:val="275012D1"/>
    <w:rsid w:val="28461F24"/>
    <w:rsid w:val="2E287751"/>
    <w:rsid w:val="36EA50A7"/>
    <w:rsid w:val="37C1347B"/>
    <w:rsid w:val="39E113F5"/>
    <w:rsid w:val="3B2F6EF7"/>
    <w:rsid w:val="3B3C4D54"/>
    <w:rsid w:val="3CDF67F3"/>
    <w:rsid w:val="3D9A530C"/>
    <w:rsid w:val="41193F13"/>
    <w:rsid w:val="41F439C1"/>
    <w:rsid w:val="4B4F1F4F"/>
    <w:rsid w:val="4C710BC2"/>
    <w:rsid w:val="4D765109"/>
    <w:rsid w:val="4EFF5BB2"/>
    <w:rsid w:val="52AE776A"/>
    <w:rsid w:val="56655F3F"/>
    <w:rsid w:val="572040A1"/>
    <w:rsid w:val="575C6B12"/>
    <w:rsid w:val="5CEA6EFD"/>
    <w:rsid w:val="5FFD6D65"/>
    <w:rsid w:val="6080698E"/>
    <w:rsid w:val="64013AF7"/>
    <w:rsid w:val="65A31D7F"/>
    <w:rsid w:val="6C7675A4"/>
    <w:rsid w:val="70283050"/>
    <w:rsid w:val="71A242AF"/>
    <w:rsid w:val="72F907FB"/>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uiPriority w:val="0"/>
    <w:rPr>
      <w:bdr w:val="none" w:color="auto" w:sz="0" w:space="0"/>
    </w:rPr>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0"/>
      <w:ind w:firstLine="420" w:firstLineChars="200"/>
    </w:pPr>
    <w:rPr>
      <w:rFonts w:asciiTheme="minorAscii" w:hAnsiTheme="minorAscii"/>
    </w:r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styleId="68">
    <w:name w:val=""/>
    <w:basedOn w:val="1"/>
    <w:next w:val="1"/>
    <w:uiPriority w:val="0"/>
    <w:pPr>
      <w:pBdr>
        <w:bottom w:val="single" w:color="auto" w:sz="6" w:space="1"/>
      </w:pBdr>
      <w:jc w:val="center"/>
    </w:pPr>
    <w:rPr>
      <w:rFonts w:ascii="Arial" w:eastAsia="宋体"/>
      <w:vanish/>
      <w:sz w:val="16"/>
    </w:rPr>
  </w:style>
  <w:style w:type="paragraph" w:styleId="6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2016-08-08T07:44:57Z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