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国务院关于改革和完善中央对地方转移支付制度的意见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国发〔2014〕71号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转移支付制度是现代财政制度的重要内容，是政府管理的重要手段。根据党的十八届三中全会精神和《国务院关于深化预算管理制度改革的决定》（国发〔2014〕45号）要求，现就改革和完善中央对地方转移支付制度提出如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一、改革和完善中央对地方转移支付制度的必要性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1994年实行分税制财政管理体制以来，我国逐步建立了符合社会主义市场经济体制基本要求的财政转移支付制度。中央财政集中的财力主要用于增加对地方特别是中西部地区的转移支付，转移支付规模不断扩大，有力促进了地区间基本公共服务的均等化，推动了国家宏观调控政策目标的贯彻落实，保障和改善了民生，支持了经济社会持续健康发展。但与建立现代财政制度的要求相比，现行中央对地方转移支付制度存在的问题和不足也日益凸显，突出表现在：受中央和地方事权和支出责任划分不清晰的影响，转移支付结构不够合理；一般性转移支付项目种类多、目标多元，均等化功能弱化；专项转移支付涉及领域过宽，分配使用不够科学；一些项目行政审批色彩较重，与简政放权改革的要求不符；地方配套压力较大，财政统筹能力较弱；转移支付管理漏洞较多、信息不够公开透明等。对上述问题，有必要通过深化改革和完善制度，尽快加以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全面贯彻落实党的十八大和十八届二中、三中、四中全会精神，按照党中央、国务院的决策部署和新修订的预算法有关规定，围绕建立现代财政制度，以推进地区间基本公共服务均等化为主要目标，以一般性转移支付为主体，完善一般性转移支付增长机制，清理、整合、规范专项转移支付，严肃财经纪律，加强转移支付管理，充分发挥中央和地方两个积极性，促进经济社会持续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加强顶层设计，做好分步实施。坚持问题导向，借鉴国际经验，注重顶层设计，使转移支付制度与事权和支出责任划分相衔接，增强改革的整体性和系统性；同时充分考虑实际情况，逐步推进转移支付制度改革，先行解决紧迫问题和有关方面认识比较一致的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理划分事权，明确支出责任。合理划分中央事权、中央地方共同事权和地方事权，强化中央在国防、外交、国家安全、全国统一市场等领域的职责，强化省级政府统筹推进区域内基本公共服务均等化的职责，建立事权与支出责任相适应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清理整合规范，增强统筹能力。在完善一般性转移支付制度的同时，着力清理、整合、规范专项转移支付，严格控制专项转移支付项目和资金规模，增强地方财政的统筹能力。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场调节为主，促进公平竞争。妥善处理政府与市场的关系，使市场在资源配置中起决定性作用，逐步减少竞争性领域投入专项，市场竞争机制能够有效调节的事项原则上不得新设专项转移支付，维护公平竞争的市场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规范资金管理，提高资金效率。既要严格转移支付资金管理，规范分配使用，加强指导和监督，做到公平、公开、公正；又要加快资金拨付，避免大量结转结余，注重提高资金使用效率。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三、优化转移支付结构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理划分中央和地方事权与支出责任，逐步推进转移支付制度改革，形成以均衡地区间基本财力、由地方政府统筹安排使用的一般性转移支付为主体，一般性转移支付和专项转移支付相结合的转移支付制度。属于中央事权的，由中央全额承担支出责任，原则上应通过中央本级支出安排，由中央直接实施；随着中央委托事权和支出责任的上收，应提高中央直接履行事权安排支出的比重，相应减少委托地方实施的专项转移支付。属于中央地方共同事权的，由中央和地方共同分担支出责任，中央分担部分通过专项转移支付委托地方实施。属于地方事权的，由地方承担支出责任，中央主要通过一般性转移支付给予支持，少量的引导类、救济类、应急类事务通过专项转移支付予以支持，以实现特定政策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四、完善一般性转移支付制度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清理整合一般性转移支付。逐步将一般性转移支付中属于中央委托事权或中央地方共同事权的项目转列专项转移支付，属于地方事权的项目归并到均衡性转移支付，建立以均衡性转移支付为主体、以老少边穷地区转移支付为补充并辅以少量体制结算补助的一般性转移支付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立一般性转移支付稳定增长机制。增加一般性转移支付规模和比例，逐步将一般性转移支付占比提高到60%以上。改变均衡性转移支付与所得税增量挂钩的方式，确保均衡性转移支付增幅高于转移支付的总体增幅。大幅度增加对老少边穷地区的转移支付。中央出台增支政策形成的地方财力缺口，原则上通过一般性转移支付调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一般性转移支付管理。一般性转移支付按照国务院规定的基本标准和计算方法编制。科学设置均衡性转移支付测算因素、权重，充分考虑老少边穷地区底子薄、发展慢的特殊情况，真实反映各地的支出成本差异，建立财政转移支付同农业转移人口市民化挂钩机制，促进地区间基本公共服务均等化。规范老少边穷地区转移支付分配，促进区域协调发展。建立激励约束机制，采取适当奖惩等方式，引导地方将一般性转移支付资金投入到民生等中央确定的重点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五、从严控制专项转移支付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清理整合专项转移支付。清理整合要充分考虑公共服务提供的有效性、受益范围的外部性、信息获取的及时性和便利性，以及地方自主性、积极性等因素。取消专项转移支付中政策到期、政策调整、绩效低下等已无必要继续实施的项目。属于中央委托事权的项目，可由中央直接实施的，原则上调整列入中央本级支出。属于地方事权的项目，划入一般性转移支付。确需保留的中央地方共同事权项目，以及少量的中央委托事权项目及引导类、救济类、应急类项目，要建立健全定期评估和退出机制，对其中目标接近、资金投入方向类同、资金管理方式相近的项目予以整合，严格控制同一方向或领域的专项数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（二）逐步改变以收定支专项管理办法。结合税费制度改革，完善相关法律法规，逐步取消城市维护建设税、排污费、探矿权和采矿权价款、矿产资源补偿费等专款专用的规定，统筹安排这些领域的经费。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（三）严格控制新设专项。专项转移支付项目应当依据法律、行政法规和国务院的规定设立。新设立的专项应有明确的政策依据、政策目标、资金需求、资金用途、主管部门和职责分工。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规范专项资金管理办法。做到每一个专项转移支付都有且只有一个资金管理办法。对一个专项有多个资金管理办法的，要进行整合归并，不得变相增设专项。资金管理办法要明确政策目标、部门职责分工、资金补助对象、资金使用范围、资金分配办法等内容，逐步达到分配主体统一、分配办法一致、申报审批程序唯一等要求。需要发布项目申报指南的，应在资金管理办法中进行明确。补助对象应按照政策目标设定，并按政府机构、事业单位、个人、企业等进行分类，便于监督检查和绩效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六、规范专项转移支付分配和使用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规范资金分配。专项转移支付应当分地区、分项目编制。严格资金分配主体，明确部门职责，社会团体、行业协会、企事业单位等非行政机关不得负责资金分配。专项转移支付可以采取项目法或因素法进行分配。对用于国家重大工程、跨地区跨流域的投资项目以及外部性强的重点项目，主要采取项目法分配，实施项目库管理，明确项目申报主体、申报范围和申报条件，规范项目申报流程，发挥专业组织和专家的作用，完善监督制衡机制。对具有地域管理信息优势的项目，主要采取因素法分配，选取客观因素，确定合理权重，按照科学规范的分配公式切块下达省级财政，并指导其制定资金管理办法实施细则，按规定层层分解下达到补助对象，做到既要调动地方积极性，又要保证项目顺利实施。对关系群众切身利益的专项，可改变行政性分配方式，逐步推动建立政府引导、社会组织评价、群众参与的分配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取消地方资金配套要求。除按照国务院规定应当由中央和地方共同承担的事项外，中央在安排专项转移支付时，不得要求地方政府承担配套资金。由中央和地方共同承担的事项，要依据公益性、外部性等因素明确分担标准或比例。在此基础上，根据各地财政状况，同一专项对不同地区可采取有区别的分担比例，但不同专项对同一地区的分担比例应逐步统一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严格资金使用。除中央委托事项外，专项转移支付一律不得用于财政补助单位人员经费和运转经费，以及楼堂馆所等国务院明令禁止的相关项目建设。加强对专项资金分配使用的全过程监控和检查力度，建立健全信息反馈、责任追究和奖惩机制，重点解决资金管理“最后一公里”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七、逐步取消竞争性领域专项转移支付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取消部分竞争性领域专项。凡属“小、散、乱”，效用不明显以及市场竞争机制能够有效调节的专项应坚决取消；对因价格改革、宏观调控等而配套出台的竞争性领域专项，应明确执行期限，并在后期逐步退出，到期取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研究用税收优惠政策替代部分竞争性领域专项。加强竞争性领域专项与税收优惠政策的协调，可以通过税收优惠政策取得类似或更好政策效果的，应尽量采用税收优惠政策，相应取消竞争性领域专项。税收优惠政策应由专门税收法律法规或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探索实行基金管理等市场化运作模式。对保留的具有一定外部性的竞争性领域专项，应控制资金规模，突出保障重点，逐步改变行政性分配方式，主要采取基金管理等市场化运作模式，逐步与金融资本相结合，发挥撬动社会资本的杠杆作用。基金可以采取中央直接设立的方式，也可以采取中央安排专项转移支付支持地方设立的方式；可以新设基金，也可以扶持已有的对市场有重大影响的基金。基金主要采取创业投资引导基金、产业投资基金等模式。基金设立应报经同级人民政府批准，应有章程、目标、期限及指定投资领域，委托市场化运作的专业团队管理，重在引导、培育和发展市场，鼓励创新创业。基金应设定规模上限，达到上限时，根据政策评估决定是否进一步增资。少数不适合实行基金管理模式的，也应在事前明确补助机制的前提下，事中或事后采取贴息、先建后补、以奖代补、保险保费补贴、担保补贴等补助方式，防止出现补助机制模糊、难以落实或套取补助资金等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八、强化转移支付预算管理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及时下达预算。加强与地方预算管理的衔接，中央应当将对地方的转移支付预计数提前下达地方，地方应当将其编入本级预算。除据实结算等特殊项目可以分期下达预算或者先预付后结算外，中央对地方一般性转移支付在全国人大批准预算后30日内下达，专项转移支付在90日内下达。省级政府接到中央转移支付后，应在30日内正式下达到本行政区域县级以上各级政府。中央下达的财政转移支付必须纳入地方政府预算管理，按规定向同级人大或其常委会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推进信息公开。中央对地方转移支付预算安排及执行情况在全国人大批准后20日内由财政部向社会公开，并对重要事项作出说明。主动向社会公开一般性转移支付和专项转移支付的具体项目、规模、管理办法和分配结果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做好绩效评价。完善转移支付绩效评价制度，科学设置绩效评价机制，合理确定绩效目标，有效开展绩效评价，提高绩效评价结果的可信度，并将绩效评价结果同预算安排有机结合。逐步创造条件向社会公开绩效评价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政府性基金预算和一般公共预算的统筹力度。政府性基金预算安排支出的项目，一般公共预算可不再安排或减少安排。政府性基金预算和一般公共预算同时安排的专项转移支付，在具体管理中应作为一个专项，制定统一的资金管理办法，实行统一的资金分配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将一般性转移支付纳入重点支出统计范围。大幅度增加一般性转移支付后，中央财政对相关重点领域的直接投入相应减少。由于中央对地方税收返还和转移支付最终形成地方财政支出，为满足统计需要，可将其按地方财政支出情况分解为对相关重点领域的投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九、调整优化中央基建投资专项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保持中央基建投资合理规模的基础上，划清中央基建投资专项和其他财政专项转移支付的边界，合理划定主管部门职责权限，优化中央基建投资专项支出结构。逐步退出竞争性领域投入，对确需保留的投资专项，调整优化安排方向，探索采取基金管理等市场化运作模式，规范投资安排管理；规范安排对地方基本公共服务领域的投资补助，逐步减少对地方的小、散投资补助；逐步加大属于中央事权的项目投资，主要用于国家重大工程、跨地区跨流域的投资项目以及外部性强的重点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十、完善省以下转移支付制度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省以下各级政府要比照中央对地方转移支付制度，改革和完善省以下转移支付制度。与省以下各级政府事权和支出责任划分相适应，优化各级政府转移支付结构。对上级政府下达的一般性转移支付，下级政府应采取有效措施，确保统筹用于相关重点支出；对上级政府下达的专项转移支付，下级政府可在不改变资金用途的基础上，发挥贴近基层的优势，结合本级安排的相关专项情况，加大整合力度，将支持方向相同、扶持领域相关的专项转移支付整合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十一、加快转移支付立法和制度建设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增强转移支付制度的规范性和权威性，为改革提供法律保障，需要加快转移支付立法，尽快研究制定转移支付条例，条件成熟时推动上升为法律。相关文件中涉及转移支付的规定，应当按照本意见进行修改完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改革和完善中央对地方转移支付制度是财税体制改革的重要组成部分，涉及面广、政策性强，利益调整大。各地区、各部门要高度重视，加强组织领导，确保相关改革工作顺利推进。要提高认识，把思想和行动统一到党中央、国务院决策部署上来。要加强沟通，凝聚各方共识，形成改革合力。要周密部署，加强督查，抓好落实，对违反预算法等法律法规规定的，严肃追究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根据本意见要求，结合本地区、本部门实际调整完善管理体制，健全相关管理机构，制定完善配套措施，主动作为、勇于担当，积极研究解决工作中遇到的新情况、新问题。财政部要会同有关部门和地区及时总结经验，加强宣传引导，推动本意见确定的各项政策措施贯彻落实，重大事项及时向国务院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2014年12月27日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F634B0"/>
    <w:rsid w:val="44C14845"/>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2016-08-11T09:19:00Z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