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E8" w:rsidRPr="001C3FE8" w:rsidRDefault="001C3FE8" w:rsidP="001C3FE8">
      <w:pPr>
        <w:spacing w:line="360" w:lineRule="auto"/>
        <w:ind w:firstLineChars="200" w:firstLine="422"/>
        <w:jc w:val="center"/>
        <w:rPr>
          <w:rFonts w:asciiTheme="minorEastAsia" w:hAnsiTheme="minorEastAsia"/>
          <w:b/>
          <w:szCs w:val="21"/>
        </w:rPr>
      </w:pPr>
      <w:r w:rsidRPr="001C3FE8">
        <w:rPr>
          <w:rFonts w:asciiTheme="minorEastAsia" w:hAnsiTheme="minorEastAsia" w:hint="eastAsia"/>
          <w:b/>
          <w:szCs w:val="21"/>
        </w:rPr>
        <w:t>国务院办公厅关于促进开发区改革和创新发展的若干意见</w:t>
      </w:r>
    </w:p>
    <w:p w:rsidR="005D38C5" w:rsidRPr="001C3FE8" w:rsidRDefault="001C3FE8" w:rsidP="001C3FE8">
      <w:pPr>
        <w:spacing w:line="360" w:lineRule="auto"/>
        <w:ind w:firstLineChars="200" w:firstLine="422"/>
        <w:jc w:val="center"/>
        <w:rPr>
          <w:rFonts w:asciiTheme="minorEastAsia" w:hAnsiTheme="minorEastAsia"/>
          <w:b/>
          <w:szCs w:val="21"/>
        </w:rPr>
      </w:pPr>
      <w:r w:rsidRPr="001C3FE8">
        <w:rPr>
          <w:rFonts w:asciiTheme="minorEastAsia" w:hAnsiTheme="minorEastAsia" w:hint="eastAsia"/>
          <w:b/>
          <w:szCs w:val="21"/>
        </w:rPr>
        <w:t>国办发〔2017〕7号</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color w:val="333333"/>
          <w:sz w:val="21"/>
          <w:szCs w:val="21"/>
        </w:rPr>
      </w:pPr>
      <w:r w:rsidRPr="001C3FE8">
        <w:rPr>
          <w:rFonts w:asciiTheme="minorEastAsia" w:eastAsiaTheme="minorEastAsia" w:hAnsiTheme="minorEastAsia" w:hint="eastAsia"/>
          <w:color w:val="000000"/>
          <w:sz w:val="21"/>
          <w:szCs w:val="21"/>
        </w:rPr>
        <w:t>开发区建设是我国改革开放的成功实践，对促进体制改革、改善投资环境、引导产业集聚、发展开放型经济发挥了不可替代的作用，开发区已成为推动我国工业化、城镇</w:t>
      </w:r>
      <w:proofErr w:type="gramStart"/>
      <w:r w:rsidRPr="001C3FE8">
        <w:rPr>
          <w:rFonts w:asciiTheme="minorEastAsia" w:eastAsiaTheme="minorEastAsia" w:hAnsiTheme="minorEastAsia" w:hint="eastAsia"/>
          <w:color w:val="000000"/>
          <w:sz w:val="21"/>
          <w:szCs w:val="21"/>
        </w:rPr>
        <w:t>化快速</w:t>
      </w:r>
      <w:proofErr w:type="gramEnd"/>
      <w:r w:rsidRPr="001C3FE8">
        <w:rPr>
          <w:rFonts w:asciiTheme="minorEastAsia" w:eastAsiaTheme="minorEastAsia" w:hAnsiTheme="minorEastAsia" w:hint="eastAsia"/>
          <w:color w:val="000000"/>
          <w:sz w:val="21"/>
          <w:szCs w:val="21"/>
        </w:rPr>
        <w:t>发展和对外开放的重要平台。当前，全球经济和产业格局正在发生深刻变化，我国经济发展进入新常态，面对新形势，必须进一步发挥开发区作为改革开放排头兵的作用，形成新的集聚效应和增长动力，引领经济结构优化调整和发展方式转变。为深入贯彻落实《中共中央 国务院关于构建开放型经济新体制的若干意见》，经国务院同意，现就促进开发区改革和创新发展提出以下意见。</w:t>
      </w:r>
      <w:bookmarkStart w:id="0" w:name="_GoBack"/>
      <w:bookmarkEnd w:id="0"/>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一、总体要求</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（一）指导思想。全面贯彻党的十八大和十八届三中、四中、五中、六中全会精神，深入贯彻习近平总书记系列重要讲话精神和治国</w:t>
      </w:r>
      <w:proofErr w:type="gramStart"/>
      <w:r w:rsidRPr="001C3FE8">
        <w:rPr>
          <w:rFonts w:asciiTheme="minorEastAsia" w:eastAsiaTheme="minorEastAsia" w:hAnsiTheme="minorEastAsia" w:hint="eastAsia"/>
          <w:color w:val="000000"/>
          <w:sz w:val="21"/>
          <w:szCs w:val="21"/>
        </w:rPr>
        <w:t>理政新理念</w:t>
      </w:r>
      <w:proofErr w:type="gramEnd"/>
      <w:r w:rsidRPr="001C3FE8">
        <w:rPr>
          <w:rFonts w:asciiTheme="minorEastAsia" w:eastAsiaTheme="minorEastAsia" w:hAnsiTheme="minorEastAsia" w:hint="eastAsia"/>
          <w:color w:val="000000"/>
          <w:sz w:val="21"/>
          <w:szCs w:val="21"/>
        </w:rPr>
        <w:t>新思想新战略，认真落实党中央、国务院决策部署，紧紧围绕统筹推进“五位一体”总体布局和协调推进“四个全面”战略布局，牢固树立创新、协调、绿色、开放、共享的发展理念，加强对各类开发区的统筹规划，加快开发区转型升级，促进开发区体制机制创新，完善开发区管理制度和政策体系，进一步增强开发区功能优势，把各类开发区建设成为新型工业化发展的引领区、高水平营商环境的示范区、大众创业万众创新的集聚区、开放型经济和体制创新的先行区，推进供给侧结构性改革，形成经济增长的新动力。</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二）基本原则。坚持改革创新。强化开发区精简高效的管理特色，创新开发区运营模式，以改革创新激发新时期开发区发展的动力和活力。坚持规划引领。完善开发区空间布局和数量规模，形成布局合理、错位发展、功能协调的全国开发区发展格局，切实提高经济发展质量和效益。坚持集聚集约。完善公共设施和服务体系，引导工业项目向开发区集中，促进产业集聚、资源集约、绿色发展，切实发挥开发区规模经济效应。坚持发展导向。构建促进开发区发展的长效机制，以规范促发展，正确把握发展和规范的关系，不断探索开发区发展新路径、新经验。</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二、优化开发区形态和布局</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三）科学把握开发区功能定位。开发区要坚持以产业发展为主，成为本地区制造业、高新技术产业和生产性服务业集聚发展平台，成为实施制造强国战略和创新驱动发展战略的重要载体。开发区要科学规划功能布局，突出生产功能，统筹生活区、商务区、办公区等城市功能建设，促进新型城镇化发展。开发区要继续把优化营商环境作为首要任</w:t>
      </w:r>
      <w:r w:rsidRPr="001C3FE8">
        <w:rPr>
          <w:rFonts w:asciiTheme="minorEastAsia" w:eastAsiaTheme="minorEastAsia" w:hAnsiTheme="minorEastAsia" w:hint="eastAsia"/>
          <w:color w:val="000000"/>
          <w:sz w:val="21"/>
          <w:szCs w:val="21"/>
        </w:rPr>
        <w:lastRenderedPageBreak/>
        <w:t>务，着力为企业投资经营提供优质高效的服务、配套完备的设施、共享便捷的资源，着力推进经济体制改革和政府职能转变。</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四）明确各类开发区发展方向。经济技术开发区、高新技术产业开发区、海关特殊监管区域等国家级开发区要发挥示范引领作用，突出先进制造业、战略性新兴产业、加工贸易等产业特色，主动对接国际通行规则，建设具有国际竞争力的高水平园区，打造具有国际影响力的园区品牌。经济开发区、工业园区、高新技术产业园区等省级开发区要依托区域资源优势，推动产业要素集聚，提升营商环境国际化水平，向主导产业明确、延伸产业链条、综合配套完备的方向发展，成为区域经济增长极，带动区域经济结构优化升级。</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五）推动各区域开发区协调发展。推进东部地区现有开发区转型升级，增强开发区发展的内生动力，培育有全球影响力的制造研发基地，提高我国产业在全球价值链中的地位。支持中西部地区、东北地区进一步完善开发区软硬件环境，加强开发区承接产业转移的能力建设，增强产业发展动力。鼓励东部地区开发区输出品牌、人才、技术、资金和管理经验，按照优势互补、产业联动、市场导向、利益共享的原则，与中西部地区、东北地区合作共建开发区。围绕“一带一路”建设、京津冀协同发展、长江经济带发展，推动沿海沿江沿线开发区良性互动发展，建设一批具有辐射带动效应的转型升级示范开发区，引导产业优化布局和分工协作。</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三、加快开发区转型升级</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六）推进开发区创新驱动发展。开发区要贯彻落实创新驱动发展战略，促进科技创新、制度创新，吸引集聚创新资源，提高创新服务水平，推动由要素驱动向创新驱动转变。支持开发区内企业技术中心建设，在有条件的开发区优先布局工程（技术）研究中心、工程实验室、国家（部门）重点实验室、国家地方联合创新平台、制造业创新中心。鼓励开发区加快</w:t>
      </w:r>
      <w:proofErr w:type="gramStart"/>
      <w:r w:rsidRPr="001C3FE8">
        <w:rPr>
          <w:rFonts w:asciiTheme="minorEastAsia" w:eastAsiaTheme="minorEastAsia" w:hAnsiTheme="minorEastAsia" w:hint="eastAsia"/>
          <w:color w:val="000000"/>
          <w:sz w:val="21"/>
          <w:szCs w:val="21"/>
        </w:rPr>
        <w:t>发展众创空间</w:t>
      </w:r>
      <w:proofErr w:type="gramEnd"/>
      <w:r w:rsidRPr="001C3FE8">
        <w:rPr>
          <w:rFonts w:asciiTheme="minorEastAsia" w:eastAsiaTheme="minorEastAsia" w:hAnsiTheme="minorEastAsia" w:hint="eastAsia"/>
          <w:color w:val="000000"/>
          <w:sz w:val="21"/>
          <w:szCs w:val="21"/>
        </w:rPr>
        <w:t>、大学科技园、科技企业孵化器</w:t>
      </w:r>
      <w:proofErr w:type="gramStart"/>
      <w:r w:rsidRPr="001C3FE8">
        <w:rPr>
          <w:rFonts w:asciiTheme="minorEastAsia" w:eastAsiaTheme="minorEastAsia" w:hAnsiTheme="minorEastAsia" w:hint="eastAsia"/>
          <w:color w:val="000000"/>
          <w:sz w:val="21"/>
          <w:szCs w:val="21"/>
        </w:rPr>
        <w:t>等创业</w:t>
      </w:r>
      <w:proofErr w:type="gramEnd"/>
      <w:r w:rsidRPr="001C3FE8">
        <w:rPr>
          <w:rFonts w:asciiTheme="minorEastAsia" w:eastAsiaTheme="minorEastAsia" w:hAnsiTheme="minorEastAsia" w:hint="eastAsia"/>
          <w:color w:val="000000"/>
          <w:sz w:val="21"/>
          <w:szCs w:val="21"/>
        </w:rPr>
        <w:t>服务平台，构建公共技术服务平台，设立科技创新发展基金、创业投资基金、产业投资基金，完善融资、咨询、培训、场所等创新服务，培育创新创业生态，创新人才培养和引进机制，营造大众创业、万众创新良好氛围。支持有条件的国家高新技术产业开发区创建国家自主创新示范区，为在全国范围内完善科技创新政策提供可复制经验。</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七）加快开发区产业结构优化。开发区要适应新一轮产业变革趋势，加快实施“中国制造2025”战略，通过优化园区功能、强化产业链条、扶持重大项目、支持科技研发、腾笼换鸟等措施，支持传统制造业通过技术改造向中高端迈进，促进信息技术与制造</w:t>
      </w:r>
      <w:r w:rsidRPr="001C3FE8">
        <w:rPr>
          <w:rFonts w:asciiTheme="minorEastAsia" w:eastAsiaTheme="minorEastAsia" w:hAnsiTheme="minorEastAsia" w:hint="eastAsia"/>
          <w:color w:val="000000"/>
          <w:sz w:val="21"/>
          <w:szCs w:val="21"/>
        </w:rPr>
        <w:lastRenderedPageBreak/>
        <w:t>业结合；主动培育高端装备、机器人、新一代信息技术、生物技术、新能源、新材料、数字创意等战略性新兴产业；促进生产型制造向服务型制造转变，大力发展研发设计、科技咨询、第三方物流、知识产权服务、检验检测认证、融资租赁、人力资源服务等生产性服务业。以开发区为载体，努力形成一批战略性新兴产业集聚区、国家高（新）技术产业（化）基地、国家新型工业化产业示范基地，打造世界级产业集群。</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八）促进开发区开放型经济发展。开发区要不断提高对外开放水平，继续发挥开放型经济主力军作用。支持开发区完善外贸综合服务体系和促进体系，鼓励开发区积极吸引外商投资和承接国际产业转移。支持开发区内符合条件的跨国企业集团开展跨境双向人民币资金池业务。允许符合条件的开发区内企业在全口径外债和资本流动审慎管理框架下，通过贷款、发行债券等形式从境外融入本外币资金。促进海关特殊监管区域整合优化，将符合条件的出口加工区、保税港区等类型的海关特殊监管区域逐步整合为综合保税区。</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（九）推动开发区实现绿色发展。开发区要积极推行低碳化、循环化、集约化发展，推进产业耦合，推广合同能源管理模式，积极参加全国</w:t>
      </w:r>
      <w:proofErr w:type="gramStart"/>
      <w:r w:rsidRPr="001C3FE8">
        <w:rPr>
          <w:rFonts w:asciiTheme="minorEastAsia" w:eastAsiaTheme="minorEastAsia" w:hAnsiTheme="minorEastAsia" w:hint="eastAsia"/>
          <w:color w:val="000000"/>
          <w:sz w:val="21"/>
          <w:szCs w:val="21"/>
        </w:rPr>
        <w:t>碳交易</w:t>
      </w:r>
      <w:proofErr w:type="gramEnd"/>
      <w:r w:rsidRPr="001C3FE8">
        <w:rPr>
          <w:rFonts w:asciiTheme="minorEastAsia" w:eastAsiaTheme="minorEastAsia" w:hAnsiTheme="minorEastAsia" w:hint="eastAsia"/>
          <w:color w:val="000000"/>
          <w:sz w:val="21"/>
          <w:szCs w:val="21"/>
        </w:rPr>
        <w:t>市场建设和运行。鼓励开发区推进绿色工厂建设，实现厂房集约化、原料无害化、生产洁净化、废物资源化、能源低碳化。推进园区循环化改造，按照循环经济“减量化、再利用、资源化”的理念，推动企业循环式生产、产业循环式组合，搭建资源共享、废物处理、服务高效的公共平台，促进废物交换利用、能量梯级利用、水的分类利用和循环使用，实现绿色循环低碳发展。</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提升开发区基础设施水平。开发区基础设施建设要整体规划，配套电力、燃气、供热、供水、通信、道路、消防、防汛、人防、治污等设施，并将为企业服务的公共信息、技术、物流等服务平台和必要的社会事业建设项目统一纳入整体规划。推进海绵型开发区建设，增强防涝能力。开发区新建道路要按规划同步建设地下综合管廊，加快实施既有路面城市电网、通信网络架空线入地工程。推进实施“互联网+”行动，建设智慧、智能园区。积极利用专项建设基金，鼓励政策性、开发性、商业性金融机构创新金融产品和服务，支持开发区基础设施建设。</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四、全面深化开发区体制改革</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一）完善开发区管理体制。开发区管理机构作为所在地人民政府的派出机关，要按照精简高效的原则，进一步整合归并内设机构，集中精力抓好经济管理和投资服务，焕发体制机制活力。各地要加强对开发区与行政区的统筹协调，完善开发区财政预算管理和独立核算机制，充分依托所在地各级人民政府开展社会管理、公共服务和市场监</w:t>
      </w:r>
      <w:r w:rsidRPr="001C3FE8">
        <w:rPr>
          <w:rFonts w:asciiTheme="minorEastAsia" w:eastAsiaTheme="minorEastAsia" w:hAnsiTheme="minorEastAsia" w:hint="eastAsia"/>
          <w:color w:val="000000"/>
          <w:sz w:val="21"/>
          <w:szCs w:val="21"/>
        </w:rPr>
        <w:lastRenderedPageBreak/>
        <w:t>管，减少向开发区派驻的部门，逐步理顺开发区与代管乡镇、街道的关系，依据行政区划管理有关规定确定开发区管理机构管辖范围。对于开发区管理机构与行政区人民政府合并的开发区，应完善政府职能设置，体现开发区精简高效的管理特点。对于区域合作共建的开发区，共建双方应理顺管理、投入、分配机制。各类开发区要积极推行政企分开、政资分开，实行管理机构与开发运营企业分离。各地要及时总结开发区发展经验，积极探索开发区法规规章建设。</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二）促进开发区整合优化发展。各省（区、市）人民政府要积极探索建立开发区统一协调机制，避免开发区同质化和低水平恶性竞争，形成各具特色、差异化的开发区发展格局。鼓励以国家级开发区和发展水平高的省级开发区为主体，整合区位相邻、相近的开发区，对小而散的各类开发区进行清理、整合、撤销，建立统一的管理机构、实行统一管理。被整合的开发区的地区生产总值、财政收入等经济统计数据，可按属地原则进行分成。对于位于中心城区、工业比重低的开发区，积极推动向城市综合功能区转型。</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三）提高开发区行政管理效能。各省（区、市）人民政府要加大简政放权力度，将能够下放的经济管理权限，依照法定程序下放给开发区。对于开发区内企业投资经营过程中需要由所在地人民政府有关部门逐级转报的审批事项，探索取消预审环节，简化申报程序，可由开发区管理机构直接向审批部门转报。对于具有公共属性的审批事项，探索由开发区内企业分别申报调整为以开发区为单位进行整体申报或转报。科学制定开发区权责清单，优化开发区行政管理流程，积极推进并联审批、网上办理等模式创新，提高审批效率。</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四）做好开发区投资促进工作。开发区要把投资促进作为重要任务，推进相关体制机制创新，营造国际化营商环境。鼓励开发区设立综合服务平台，为投资者提供行政审批一站式服务。开发区要积极主动开展招商引资活动，创新招商引资方式，从政府主导向政府招商与市场化招商相结合转变，加强招商引资人员培训，提升招商引资工作专业化水平。开发区可结合产业发展方向，在政策允许和权限范围内制定相应的招商引资优惠政策。</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五）推进开发区建设和运营模式创新。引导社会资本参与开发区建设，探索多元化的开发区运营模式。支持以各种所有制企业为主体，按照国家有关规定投资建设、运营开发区，或者托管现有的开发区，享受开发区相关政策。鼓励以政府和社会资本合作（PPP）模式进行开发区公共服务、基础设施类项目建设，鼓励社会资本在现有的开发区中投资建设、运营特色产业园，积极探索合作办园区的发展模式。支持符合条件的开发区开</w:t>
      </w:r>
      <w:r w:rsidRPr="001C3FE8">
        <w:rPr>
          <w:rFonts w:asciiTheme="minorEastAsia" w:eastAsiaTheme="minorEastAsia" w:hAnsiTheme="minorEastAsia" w:hint="eastAsia"/>
          <w:color w:val="000000"/>
          <w:sz w:val="21"/>
          <w:szCs w:val="21"/>
        </w:rPr>
        <w:lastRenderedPageBreak/>
        <w:t>发运营企业在境内外上市、发行债券融资。充分发挥开发区相关协会组织作用，制订开发区服务规范，促进开发区自律发展。</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五、完善开发区土地利用机制</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六）优化开发区土地利用政策。对发展较好、用地集约的开发区，在安排年度新增建设用地指标时给予适度倾斜。适应开发区转型升级需要，加强开发区公共配套服务、基础设施建设等用地保障，提高生产性服务业用地比例，适当增加生活性服务业用地供给。利用存量工业房产发展生产性服务业以及</w:t>
      </w:r>
      <w:proofErr w:type="gramStart"/>
      <w:r w:rsidRPr="001C3FE8">
        <w:rPr>
          <w:rFonts w:asciiTheme="minorEastAsia" w:eastAsiaTheme="minorEastAsia" w:hAnsiTheme="minorEastAsia" w:hint="eastAsia"/>
          <w:color w:val="000000"/>
          <w:sz w:val="21"/>
          <w:szCs w:val="21"/>
        </w:rPr>
        <w:t>兴办创客空间</w:t>
      </w:r>
      <w:proofErr w:type="gramEnd"/>
      <w:r w:rsidRPr="001C3FE8">
        <w:rPr>
          <w:rFonts w:asciiTheme="minorEastAsia" w:eastAsiaTheme="minorEastAsia" w:hAnsiTheme="minorEastAsia" w:hint="eastAsia"/>
          <w:color w:val="000000"/>
          <w:sz w:val="21"/>
          <w:szCs w:val="21"/>
        </w:rPr>
        <w:t>、创新工场等</w:t>
      </w:r>
      <w:proofErr w:type="gramStart"/>
      <w:r w:rsidRPr="001C3FE8">
        <w:rPr>
          <w:rFonts w:asciiTheme="minorEastAsia" w:eastAsiaTheme="minorEastAsia" w:hAnsiTheme="minorEastAsia" w:hint="eastAsia"/>
          <w:color w:val="000000"/>
          <w:sz w:val="21"/>
          <w:szCs w:val="21"/>
        </w:rPr>
        <w:t>众创空间</w:t>
      </w:r>
      <w:proofErr w:type="gramEnd"/>
      <w:r w:rsidRPr="001C3FE8">
        <w:rPr>
          <w:rFonts w:asciiTheme="minorEastAsia" w:eastAsiaTheme="minorEastAsia" w:hAnsiTheme="minorEastAsia" w:hint="eastAsia"/>
          <w:color w:val="000000"/>
          <w:sz w:val="21"/>
          <w:szCs w:val="21"/>
        </w:rPr>
        <w:t>的，可在5年内继续按原用途和土地权利类型使用土地，5年期满或涉及转让需办理相关用地手续的，可按新用途、</w:t>
      </w:r>
      <w:proofErr w:type="gramStart"/>
      <w:r w:rsidRPr="001C3FE8">
        <w:rPr>
          <w:rFonts w:asciiTheme="minorEastAsia" w:eastAsiaTheme="minorEastAsia" w:hAnsiTheme="minorEastAsia" w:hint="eastAsia"/>
          <w:color w:val="000000"/>
          <w:sz w:val="21"/>
          <w:szCs w:val="21"/>
        </w:rPr>
        <w:t>新权利</w:t>
      </w:r>
      <w:proofErr w:type="gramEnd"/>
      <w:r w:rsidRPr="001C3FE8">
        <w:rPr>
          <w:rFonts w:asciiTheme="minorEastAsia" w:eastAsiaTheme="minorEastAsia" w:hAnsiTheme="minorEastAsia" w:hint="eastAsia"/>
          <w:color w:val="000000"/>
          <w:sz w:val="21"/>
          <w:szCs w:val="21"/>
        </w:rPr>
        <w:t>类型、市场价，以协议方式办理。允许工业用地使用权人按照有关规定经批准后对土地进行再开发，涉及原划拨土地使用权转让需补办出让手续的，可采取规定方式办理并按照市场价缴纳土地出让价款。</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七）严格开发区土地利用管理。各类开发区用地均须纳入所在市、县用地统一供应管理，并依据开发区用地和建设规划，合理确定用地结构。严格执行土地出让制度和用地标准、国家工业项目建设用地控制指标。推动开发区集约利用土地、提高土地利用效率，从建设用地开发强度、土地投资强度、人均用地指标的管控和综合效益等方面加强开发区土地集约利用评价。积极推行在开发区建设多层标准厂房，并充分利用地下空间。</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w:t>
      </w:r>
      <w:r w:rsidRPr="001C3FE8">
        <w:rPr>
          <w:rStyle w:val="a4"/>
          <w:rFonts w:asciiTheme="minorEastAsia" w:eastAsiaTheme="minorEastAsia" w:hAnsiTheme="minorEastAsia" w:hint="eastAsia"/>
          <w:color w:val="000000"/>
          <w:sz w:val="21"/>
          <w:szCs w:val="21"/>
        </w:rPr>
        <w:t>六、完善开发区管理制度</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八）加强开发区发展的规划指导。开发区建设应符合国民经济和社会发展规划、主体功能区规划、土地利用总体规划、城镇体系规划、城市总体规划和生态环境保护规划。提升开发区规划水平，增强规划的科学性和权威性，促进“多规合一”。为促进各类开发区合理有序良性发展，各省（区、市）人民政府要组织编制开发区总体发展规划，综合考虑本地区经济发展现状、资源和环境条件、产业基础和特点，科学确定开发区的区域布局，明确开发区的数量、产业定位、管理体制和未来发展方向。</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十九）规范开发区设立、扩区和升级管理。各省（区、市）人民政府要根据开发区总体发展规划和当地经济发展需要，稳步有序推进开发区设立、扩区和升级工作，原则上每个县（市、区）的开发区不超过1家。限制开发区域原则上不得建设开发区，禁止开发区域严禁建设开发区。对于按照核准面积和用途已基本建成的现有开发区，在达到依法、合理、集约用地标准后，方可申请扩区。发展较好的省级开发区可按规定程序升级为国家级开发区。</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lastRenderedPageBreak/>
        <w:t xml:space="preserve">　　（二十）完善开发区审批程序和公告制度。国家级开发区的设立、扩区和省级开发区升级为国家级开发区，由省（区、市）人民政府向国务院提出申请，由科技部、商务部、海关总署等会同有关部门共同研究、通盘考虑，提出审核意见报国务院审批。省级开发区的设立、扩区、调区，由所在地人民政府提出申请，报省（区、市）人民政府审批，并报国务院备案。国家发展改革委会同国土资源部、住房城乡建设部等部门定期修订全国开发区审核公告目录，向社会公布符合条件的开发区名称、面积、主导产业等，接受社会监督。</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二十一）强化开发区环境、资源、安全监管。开发区布局和建设必须依法执行环境影响评价制度，在空间布局、总量管控、环境准入等方面运用环境影响评价成果，对入区企业或项目设定环境准入要求，积极推行环境污染第三方治理。落实最严格水资源管理制度，实行水资源消耗总量和强度双控，严格执行水资源论证制度，严格水土保持监督管理，防控废弃渣土水土流失危害，加强节约用水管理。推动现有开发区全面完成污水集中处理，新建开发区必须同步配套污水集中处理设施和污染在线监控系统。开发区规划、建设要加强安全管理，严格执行安全设施“三同时”制度，强化安全执法能力建设和安全监管责任体系建设。加强开发区各相关规划的衔接，严格落实安全生产和环境保护所需的防护距离，促进产业发展与人居环境相和谐。</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二十二）完善开发区评价考核制度。有关主管部门和各省（区、市）人民政府要建立健全开发区综合评价考核体系，统计部门要积极支持建立健全开发区统计体系，全面反映开发区的开发程度、产业集聚度、技术创新能力、创新创业环境、单位土地投资强度、产出率、带动就业能力、经济效益、环境保护、循环经济发展水平、能源利用效率、低碳发展、社会效益、债务风险等情况。</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二十三）建立开发区动态管理机制。开发区考核结果要与奖惩措施挂钩，对考核结果好的开发区优先考虑扩区、升级，加大政策支持力度；对考核结果不合格的开发区，要限制新增土地指标，提出警告，限期整改；对整改不力，特别是长期圈占土地、开发程度低的开发区，要核减面积或予以降级、撤销，不允许纳入全国开发区审核公告目录。</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加强新形势下开发区的改革发展，是适应我国经济发展新常态、加快转变经济发展方式的重要举措，对于推进供给侧结构性改革、推动经济持续健康发展具有重要意义。各地区、各部门要高度重视，上下配合，按照职责分工，加强对开发区工作的指导和监督，营造有利的政策环境，共同开创开发区持续健康发展的新局面。</w:t>
      </w:r>
    </w:p>
    <w:p w:rsidR="001C3FE8" w:rsidRPr="001C3FE8" w:rsidRDefault="001C3FE8" w:rsidP="001C3FE8">
      <w:pPr>
        <w:pStyle w:val="a3"/>
        <w:shd w:val="clear" w:color="auto" w:fill="EDEDED"/>
        <w:spacing w:before="0" w:beforeAutospacing="0" w:after="0" w:afterAutospacing="0" w:line="360" w:lineRule="auto"/>
        <w:ind w:firstLineChars="200" w:firstLine="420"/>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lastRenderedPageBreak/>
        <w:t> </w:t>
      </w:r>
    </w:p>
    <w:p w:rsidR="001C3FE8" w:rsidRPr="001C3FE8" w:rsidRDefault="001C3FE8" w:rsidP="001C3FE8">
      <w:pPr>
        <w:pStyle w:val="a3"/>
        <w:shd w:val="clear" w:color="auto" w:fill="EDEDED"/>
        <w:spacing w:before="0" w:beforeAutospacing="0" w:after="0" w:afterAutospacing="0" w:line="360" w:lineRule="auto"/>
        <w:ind w:firstLineChars="200" w:firstLine="420"/>
        <w:jc w:val="center"/>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国务院办公厅</w:t>
      </w:r>
    </w:p>
    <w:p w:rsidR="001C3FE8" w:rsidRPr="001C3FE8" w:rsidRDefault="001C3FE8" w:rsidP="001C3FE8">
      <w:pPr>
        <w:pStyle w:val="a3"/>
        <w:shd w:val="clear" w:color="auto" w:fill="EDEDED"/>
        <w:spacing w:before="0" w:beforeAutospacing="0" w:after="0" w:afterAutospacing="0" w:line="360" w:lineRule="auto"/>
        <w:ind w:firstLineChars="200" w:firstLine="420"/>
        <w:jc w:val="center"/>
        <w:rPr>
          <w:rFonts w:asciiTheme="minorEastAsia" w:eastAsiaTheme="minorEastAsia" w:hAnsiTheme="minorEastAsia" w:hint="eastAsia"/>
          <w:color w:val="333333"/>
          <w:sz w:val="21"/>
          <w:szCs w:val="21"/>
        </w:rPr>
      </w:pPr>
      <w:r w:rsidRPr="001C3FE8">
        <w:rPr>
          <w:rFonts w:asciiTheme="minorEastAsia" w:eastAsiaTheme="minorEastAsia" w:hAnsiTheme="minorEastAsia" w:hint="eastAsia"/>
          <w:color w:val="000000"/>
          <w:sz w:val="21"/>
          <w:szCs w:val="21"/>
        </w:rPr>
        <w:t xml:space="preserve">　　2017年1月19日</w:t>
      </w:r>
    </w:p>
    <w:p w:rsidR="001C3FE8" w:rsidRPr="001C3FE8" w:rsidRDefault="001C3FE8" w:rsidP="001C3FE8">
      <w:pPr>
        <w:spacing w:line="360" w:lineRule="auto"/>
        <w:ind w:firstLineChars="200" w:firstLine="420"/>
        <w:rPr>
          <w:rFonts w:asciiTheme="minorEastAsia" w:hAnsiTheme="minorEastAsia" w:hint="eastAsia"/>
          <w:szCs w:val="21"/>
        </w:rPr>
      </w:pPr>
    </w:p>
    <w:sectPr w:rsidR="001C3FE8" w:rsidRPr="001C3F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4"/>
    <w:rsid w:val="00144FE9"/>
    <w:rsid w:val="001C3FE8"/>
    <w:rsid w:val="003B2EAC"/>
    <w:rsid w:val="0040295E"/>
    <w:rsid w:val="005D38C5"/>
    <w:rsid w:val="005F563D"/>
    <w:rsid w:val="008C7714"/>
    <w:rsid w:val="00E4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8DB1-A7FF-49D0-8BFD-7B9294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89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44">
          <w:marLeft w:val="0"/>
          <w:marRight w:val="0"/>
          <w:marTop w:val="0"/>
          <w:marBottom w:val="0"/>
          <w:divBdr>
            <w:top w:val="none" w:sz="0" w:space="0" w:color="auto"/>
            <w:left w:val="none" w:sz="0" w:space="0" w:color="auto"/>
            <w:bottom w:val="none" w:sz="0" w:space="0" w:color="auto"/>
            <w:right w:val="none" w:sz="0" w:space="0" w:color="auto"/>
          </w:divBdr>
        </w:div>
        <w:div w:id="368723459">
          <w:marLeft w:val="0"/>
          <w:marRight w:val="0"/>
          <w:marTop w:val="75"/>
          <w:marBottom w:val="75"/>
          <w:divBdr>
            <w:top w:val="none" w:sz="0" w:space="0" w:color="auto"/>
            <w:left w:val="none" w:sz="0" w:space="0" w:color="auto"/>
            <w:bottom w:val="none" w:sz="0" w:space="0" w:color="auto"/>
            <w:right w:val="none" w:sz="0" w:space="0" w:color="auto"/>
          </w:divBdr>
        </w:div>
      </w:divsChild>
    </w:div>
    <w:div w:id="179006952">
      <w:bodyDiv w:val="1"/>
      <w:marLeft w:val="0"/>
      <w:marRight w:val="0"/>
      <w:marTop w:val="0"/>
      <w:marBottom w:val="0"/>
      <w:divBdr>
        <w:top w:val="none" w:sz="0" w:space="0" w:color="auto"/>
        <w:left w:val="none" w:sz="0" w:space="0" w:color="auto"/>
        <w:bottom w:val="none" w:sz="0" w:space="0" w:color="auto"/>
        <w:right w:val="none" w:sz="0" w:space="0" w:color="auto"/>
      </w:divBdr>
    </w:div>
    <w:div w:id="276642602">
      <w:bodyDiv w:val="1"/>
      <w:marLeft w:val="0"/>
      <w:marRight w:val="0"/>
      <w:marTop w:val="0"/>
      <w:marBottom w:val="0"/>
      <w:divBdr>
        <w:top w:val="none" w:sz="0" w:space="0" w:color="auto"/>
        <w:left w:val="none" w:sz="0" w:space="0" w:color="auto"/>
        <w:bottom w:val="none" w:sz="0" w:space="0" w:color="auto"/>
        <w:right w:val="none" w:sz="0" w:space="0" w:color="auto"/>
      </w:divBdr>
      <w:divsChild>
        <w:div w:id="171143333">
          <w:marLeft w:val="0"/>
          <w:marRight w:val="0"/>
          <w:marTop w:val="0"/>
          <w:marBottom w:val="0"/>
          <w:divBdr>
            <w:top w:val="none" w:sz="0" w:space="0" w:color="auto"/>
            <w:left w:val="none" w:sz="0" w:space="0" w:color="auto"/>
            <w:bottom w:val="none" w:sz="0" w:space="0" w:color="auto"/>
            <w:right w:val="none" w:sz="0" w:space="0" w:color="auto"/>
          </w:divBdr>
        </w:div>
        <w:div w:id="62680305">
          <w:marLeft w:val="0"/>
          <w:marRight w:val="0"/>
          <w:marTop w:val="75"/>
          <w:marBottom w:val="75"/>
          <w:divBdr>
            <w:top w:val="none" w:sz="0" w:space="0" w:color="auto"/>
            <w:left w:val="none" w:sz="0" w:space="0" w:color="auto"/>
            <w:bottom w:val="none" w:sz="0" w:space="0" w:color="auto"/>
            <w:right w:val="none" w:sz="0" w:space="0" w:color="auto"/>
          </w:divBdr>
        </w:div>
      </w:divsChild>
    </w:div>
    <w:div w:id="660158128">
      <w:bodyDiv w:val="1"/>
      <w:marLeft w:val="0"/>
      <w:marRight w:val="0"/>
      <w:marTop w:val="0"/>
      <w:marBottom w:val="0"/>
      <w:divBdr>
        <w:top w:val="none" w:sz="0" w:space="0" w:color="auto"/>
        <w:left w:val="none" w:sz="0" w:space="0" w:color="auto"/>
        <w:bottom w:val="none" w:sz="0" w:space="0" w:color="auto"/>
        <w:right w:val="none" w:sz="0" w:space="0" w:color="auto"/>
      </w:divBdr>
      <w:divsChild>
        <w:div w:id="190535316">
          <w:marLeft w:val="0"/>
          <w:marRight w:val="0"/>
          <w:marTop w:val="0"/>
          <w:marBottom w:val="0"/>
          <w:divBdr>
            <w:top w:val="none" w:sz="0" w:space="0" w:color="auto"/>
            <w:left w:val="none" w:sz="0" w:space="0" w:color="auto"/>
            <w:bottom w:val="none" w:sz="0" w:space="0" w:color="auto"/>
            <w:right w:val="none" w:sz="0" w:space="0" w:color="auto"/>
          </w:divBdr>
        </w:div>
        <w:div w:id="2108690547">
          <w:marLeft w:val="0"/>
          <w:marRight w:val="0"/>
          <w:marTop w:val="75"/>
          <w:marBottom w:val="75"/>
          <w:divBdr>
            <w:top w:val="none" w:sz="0" w:space="0" w:color="auto"/>
            <w:left w:val="none" w:sz="0" w:space="0" w:color="auto"/>
            <w:bottom w:val="none" w:sz="0" w:space="0" w:color="auto"/>
            <w:right w:val="none" w:sz="0" w:space="0" w:color="auto"/>
          </w:divBdr>
        </w:div>
      </w:divsChild>
    </w:div>
    <w:div w:id="1162742848">
      <w:bodyDiv w:val="1"/>
      <w:marLeft w:val="0"/>
      <w:marRight w:val="0"/>
      <w:marTop w:val="0"/>
      <w:marBottom w:val="0"/>
      <w:divBdr>
        <w:top w:val="none" w:sz="0" w:space="0" w:color="auto"/>
        <w:left w:val="none" w:sz="0" w:space="0" w:color="auto"/>
        <w:bottom w:val="none" w:sz="0" w:space="0" w:color="auto"/>
        <w:right w:val="none" w:sz="0" w:space="0" w:color="auto"/>
      </w:divBdr>
    </w:div>
    <w:div w:id="1373386144">
      <w:bodyDiv w:val="1"/>
      <w:marLeft w:val="0"/>
      <w:marRight w:val="0"/>
      <w:marTop w:val="0"/>
      <w:marBottom w:val="0"/>
      <w:divBdr>
        <w:top w:val="none" w:sz="0" w:space="0" w:color="auto"/>
        <w:left w:val="none" w:sz="0" w:space="0" w:color="auto"/>
        <w:bottom w:val="none" w:sz="0" w:space="0" w:color="auto"/>
        <w:right w:val="none" w:sz="0" w:space="0" w:color="auto"/>
      </w:divBdr>
    </w:div>
    <w:div w:id="1550340721">
      <w:bodyDiv w:val="1"/>
      <w:marLeft w:val="0"/>
      <w:marRight w:val="0"/>
      <w:marTop w:val="0"/>
      <w:marBottom w:val="0"/>
      <w:divBdr>
        <w:top w:val="none" w:sz="0" w:space="0" w:color="auto"/>
        <w:left w:val="none" w:sz="0" w:space="0" w:color="auto"/>
        <w:bottom w:val="none" w:sz="0" w:space="0" w:color="auto"/>
        <w:right w:val="none" w:sz="0" w:space="0" w:color="auto"/>
      </w:divBdr>
    </w:div>
    <w:div w:id="18541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2017-02-15T07:46:00Z</dcterms:created>
  <dcterms:modified xsi:type="dcterms:W3CDTF">2017-02-15T07:46:00Z</dcterms:modified>
</cp:coreProperties>
</file>