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杭州市市政公用事业特许经营条例</w:t>
      </w:r>
    </w:p>
    <w:bookmarkEnd w:id="0"/>
    <w:p>
      <w:pPr>
        <w:rPr>
          <w:rFonts w:hint="eastAsia"/>
          <w:b/>
          <w:bCs/>
          <w:lang w:val="en-US" w:eastAsia="zh-CN"/>
        </w:rPr>
      </w:pPr>
      <w:r>
        <w:rPr>
          <w:rFonts w:hint="eastAsia"/>
          <w:b/>
          <w:bCs/>
          <w:lang w:val="en-US" w:eastAsia="zh-CN"/>
        </w:rPr>
        <w:t>一、总则</w:t>
      </w:r>
    </w:p>
    <w:p>
      <w:pPr>
        <w:rPr>
          <w:rFonts w:hint="eastAsia"/>
          <w:lang w:val="en-US" w:eastAsia="zh-CN"/>
        </w:rPr>
      </w:pPr>
      <w:r>
        <w:rPr>
          <w:rFonts w:hint="eastAsia"/>
          <w:lang w:val="en-US" w:eastAsia="zh-CN"/>
        </w:rPr>
        <w:t>第一条 为规范市政公用事业特许经营活动，保障社会公共利益、公共安全和特许经营者的合法权益，促进市政公用事业健康发展，根据《中华人民共和国行政许可法》等有关法律、法规的规定，结合本市实际，制定本条例。</w:t>
      </w:r>
    </w:p>
    <w:p>
      <w:pPr>
        <w:rPr>
          <w:rFonts w:hint="eastAsia"/>
          <w:lang w:val="en-US" w:eastAsia="zh-CN"/>
        </w:rPr>
      </w:pPr>
      <w:r>
        <w:rPr>
          <w:rFonts w:hint="eastAsia"/>
          <w:lang w:val="en-US" w:eastAsia="zh-CN"/>
        </w:rPr>
        <w:t>第二条 本市市区范围内市政公用事业特许经营及其监督管理，适用本条例。</w:t>
      </w:r>
    </w:p>
    <w:p>
      <w:pPr>
        <w:rPr>
          <w:rFonts w:hint="eastAsia"/>
          <w:lang w:val="en-US" w:eastAsia="zh-CN"/>
        </w:rPr>
      </w:pPr>
      <w:r>
        <w:rPr>
          <w:rFonts w:hint="eastAsia"/>
          <w:lang w:val="en-US" w:eastAsia="zh-CN"/>
        </w:rPr>
        <w:t>第三条 本条例所称市政公用事业特许经营（以下简称特许经营），是指市政府依法通过市场竞争机制选择市政公用事业投资者或者经营者，明确其在一定期限和范围内经营某项市政公用产品或者提供某项服务的制度。</w:t>
      </w:r>
    </w:p>
    <w:p>
      <w:pPr>
        <w:rPr>
          <w:rFonts w:hint="eastAsia"/>
          <w:lang w:val="en-US" w:eastAsia="zh-CN"/>
        </w:rPr>
      </w:pPr>
      <w:r>
        <w:rPr>
          <w:rFonts w:hint="eastAsia"/>
          <w:lang w:val="en-US" w:eastAsia="zh-CN"/>
        </w:rPr>
        <w:t>第四条 下列直接关系公共利益、涉及公共资源配置的项目，可实行特许经营：</w:t>
      </w:r>
    </w:p>
    <w:p>
      <w:pPr>
        <w:rPr>
          <w:rFonts w:hint="eastAsia"/>
          <w:lang w:val="en-US" w:eastAsia="zh-CN"/>
        </w:rPr>
      </w:pPr>
      <w:r>
        <w:rPr>
          <w:rFonts w:hint="eastAsia"/>
          <w:lang w:val="en-US" w:eastAsia="zh-CN"/>
        </w:rPr>
        <w:t>（一）城市供水、管道燃气、集中供热、公共汽（电）车、城市轨道交通；</w:t>
      </w:r>
    </w:p>
    <w:p>
      <w:pPr>
        <w:rPr>
          <w:rFonts w:hint="eastAsia"/>
          <w:lang w:val="en-US" w:eastAsia="zh-CN"/>
        </w:rPr>
      </w:pPr>
      <w:r>
        <w:rPr>
          <w:rFonts w:hint="eastAsia"/>
          <w:lang w:val="en-US" w:eastAsia="zh-CN"/>
        </w:rPr>
        <w:t>（二）城市污水处理、城市地下共同管沟；（三）生活垃圾处理；</w:t>
      </w:r>
    </w:p>
    <w:p>
      <w:pPr>
        <w:rPr>
          <w:rFonts w:hint="eastAsia"/>
          <w:lang w:val="en-US" w:eastAsia="zh-CN"/>
        </w:rPr>
      </w:pPr>
      <w:r>
        <w:rPr>
          <w:rFonts w:hint="eastAsia"/>
          <w:lang w:val="en-US" w:eastAsia="zh-CN"/>
        </w:rPr>
        <w:t>（四）法律、法规规定的其他市政公用项目。</w:t>
      </w:r>
    </w:p>
    <w:p>
      <w:pPr>
        <w:rPr>
          <w:rFonts w:hint="eastAsia"/>
          <w:lang w:val="en-US" w:eastAsia="zh-CN"/>
        </w:rPr>
      </w:pPr>
      <w:r>
        <w:rPr>
          <w:rFonts w:hint="eastAsia"/>
          <w:lang w:val="en-US" w:eastAsia="zh-CN"/>
        </w:rPr>
        <w:t>第五条 实施特许经营，应当遵循公共利益优先和公开、公平、公正的原则。</w:t>
      </w:r>
    </w:p>
    <w:p>
      <w:pPr>
        <w:rPr>
          <w:rFonts w:hint="eastAsia"/>
          <w:lang w:val="en-US" w:eastAsia="zh-CN"/>
        </w:rPr>
      </w:pPr>
      <w:r>
        <w:rPr>
          <w:rFonts w:hint="eastAsia"/>
          <w:lang w:val="en-US" w:eastAsia="zh-CN"/>
        </w:rPr>
        <w:t>第六条 鼓励跨区域的市政公用设施共享。有关各方应当按照促进社会经济发展、平等互利、协商一致的原则，共同推进跨区域特许经营的实施。</w:t>
      </w:r>
    </w:p>
    <w:p>
      <w:pPr>
        <w:rPr>
          <w:rFonts w:hint="eastAsia"/>
          <w:lang w:val="en-US" w:eastAsia="zh-CN"/>
        </w:rPr>
      </w:pPr>
      <w:r>
        <w:rPr>
          <w:rFonts w:hint="eastAsia"/>
          <w:lang w:val="en-US" w:eastAsia="zh-CN"/>
        </w:rPr>
        <w:t>第七条 特许经营权的授权主体是市政府。</w:t>
      </w:r>
    </w:p>
    <w:p>
      <w:pPr>
        <w:rPr>
          <w:rFonts w:hint="eastAsia"/>
          <w:lang w:val="en-US" w:eastAsia="zh-CN"/>
        </w:rPr>
      </w:pPr>
      <w:r>
        <w:rPr>
          <w:rFonts w:hint="eastAsia"/>
          <w:lang w:val="en-US" w:eastAsia="zh-CN"/>
        </w:rPr>
        <w:t>第八条 市市政公用事业行政主管部门负责组织实施本条例。</w:t>
      </w:r>
    </w:p>
    <w:p>
      <w:pPr>
        <w:rPr>
          <w:rFonts w:hint="eastAsia"/>
          <w:lang w:val="en-US" w:eastAsia="zh-CN"/>
        </w:rPr>
      </w:pPr>
      <w:r>
        <w:rPr>
          <w:rFonts w:hint="eastAsia"/>
          <w:lang w:val="en-US" w:eastAsia="zh-CN"/>
        </w:rPr>
        <w:t>市政公用事业监管机构具体负责对特许经营活动实施日常监管。</w:t>
      </w:r>
    </w:p>
    <w:p>
      <w:pPr>
        <w:rPr>
          <w:rFonts w:hint="eastAsia"/>
          <w:lang w:val="en-US" w:eastAsia="zh-CN"/>
        </w:rPr>
      </w:pPr>
      <w:r>
        <w:rPr>
          <w:rFonts w:hint="eastAsia"/>
          <w:lang w:val="en-US" w:eastAsia="zh-CN"/>
        </w:rPr>
        <w:t>规划、土地、建设、环保、工商、城管执法、国资、价格、财政、审计等相关行政部门，在各自的职责范围内依法实施监督管理工作。</w:t>
      </w:r>
    </w:p>
    <w:p>
      <w:pPr>
        <w:numPr>
          <w:ilvl w:val="0"/>
          <w:numId w:val="1"/>
        </w:numPr>
        <w:rPr>
          <w:rFonts w:hint="eastAsia"/>
          <w:lang w:val="en-US" w:eastAsia="zh-CN"/>
        </w:rPr>
      </w:pPr>
      <w:r>
        <w:rPr>
          <w:rFonts w:hint="eastAsia"/>
          <w:lang w:val="en-US" w:eastAsia="zh-CN"/>
        </w:rPr>
        <w:t>社会公众享有对特许经营的知情权和监督权，对侵害公众合法权益的行为有权进行投诉、举报。</w:t>
      </w:r>
    </w:p>
    <w:p>
      <w:pPr>
        <w:rPr>
          <w:rFonts w:hint="eastAsia"/>
          <w:b/>
          <w:bCs/>
          <w:lang w:val="en-US" w:eastAsia="zh-CN"/>
        </w:rPr>
      </w:pPr>
      <w:r>
        <w:rPr>
          <w:rFonts w:hint="eastAsia"/>
          <w:b/>
          <w:bCs/>
          <w:lang w:val="en-US" w:eastAsia="zh-CN"/>
        </w:rPr>
        <w:t>二、经营权授予</w:t>
      </w:r>
    </w:p>
    <w:p>
      <w:pPr>
        <w:rPr>
          <w:rFonts w:hint="eastAsia"/>
          <w:lang w:val="en-US" w:eastAsia="zh-CN"/>
        </w:rPr>
      </w:pPr>
      <w:r>
        <w:rPr>
          <w:rFonts w:hint="eastAsia"/>
          <w:lang w:val="en-US" w:eastAsia="zh-CN"/>
        </w:rPr>
        <w:t>第十条 特许经营可以采用下列方式：</w:t>
      </w:r>
    </w:p>
    <w:p>
      <w:pPr>
        <w:rPr>
          <w:rFonts w:hint="eastAsia"/>
          <w:lang w:val="en-US" w:eastAsia="zh-CN"/>
        </w:rPr>
      </w:pPr>
      <w:r>
        <w:rPr>
          <w:rFonts w:hint="eastAsia"/>
          <w:lang w:val="en-US" w:eastAsia="zh-CN"/>
        </w:rPr>
        <w:t>（一）在一定期限内，将市政公用项目授予特许经营者投资建设并运营，期限届满无偿移交给市政府；</w:t>
      </w:r>
    </w:p>
    <w:p>
      <w:pPr>
        <w:rPr>
          <w:rFonts w:hint="eastAsia"/>
          <w:lang w:val="en-US" w:eastAsia="zh-CN"/>
        </w:rPr>
      </w:pPr>
      <w:r>
        <w:rPr>
          <w:rFonts w:hint="eastAsia"/>
          <w:lang w:val="en-US" w:eastAsia="zh-CN"/>
        </w:rPr>
        <w:t>（二）在一定期限内，将市政公用项目移交特许经营者运营，期限届满无偿移交给市政府；</w:t>
      </w:r>
    </w:p>
    <w:p>
      <w:pPr>
        <w:rPr>
          <w:rFonts w:hint="eastAsia"/>
          <w:lang w:val="en-US" w:eastAsia="zh-CN"/>
        </w:rPr>
      </w:pPr>
      <w:r>
        <w:rPr>
          <w:rFonts w:hint="eastAsia"/>
          <w:lang w:val="en-US" w:eastAsia="zh-CN"/>
        </w:rPr>
        <w:t>（三）在一定期限内，委托特许经营者提供公共服务；</w:t>
      </w:r>
    </w:p>
    <w:p>
      <w:pPr>
        <w:rPr>
          <w:rFonts w:hint="eastAsia"/>
          <w:lang w:val="en-US" w:eastAsia="zh-CN"/>
        </w:rPr>
      </w:pPr>
      <w:r>
        <w:rPr>
          <w:rFonts w:hint="eastAsia"/>
          <w:lang w:val="en-US" w:eastAsia="zh-CN"/>
        </w:rPr>
        <w:t>（四）法律、法规规定的其他方式。</w:t>
      </w:r>
    </w:p>
    <w:p>
      <w:pPr>
        <w:rPr>
          <w:rFonts w:hint="eastAsia"/>
          <w:lang w:val="en-US" w:eastAsia="zh-CN"/>
        </w:rPr>
      </w:pPr>
      <w:r>
        <w:rPr>
          <w:rFonts w:hint="eastAsia"/>
          <w:lang w:val="en-US" w:eastAsia="zh-CN"/>
        </w:rPr>
        <w:t>第十一条 特许经营权的授予程序：</w:t>
      </w:r>
    </w:p>
    <w:p>
      <w:pPr>
        <w:rPr>
          <w:rFonts w:hint="eastAsia"/>
          <w:lang w:val="en-US" w:eastAsia="zh-CN"/>
        </w:rPr>
      </w:pPr>
      <w:r>
        <w:rPr>
          <w:rFonts w:hint="eastAsia"/>
          <w:lang w:val="en-US" w:eastAsia="zh-CN"/>
        </w:rPr>
        <w:t>（一）确立项目：依据全市经济社会发展的要求，由市发展改革行政主管部门会同市市政公用事业行政主管部门对拟实行特许经营的项目组织立项论证，并报市政府批准；</w:t>
      </w:r>
    </w:p>
    <w:p>
      <w:pPr>
        <w:rPr>
          <w:rFonts w:hint="eastAsia"/>
          <w:lang w:val="en-US" w:eastAsia="zh-CN"/>
        </w:rPr>
      </w:pPr>
      <w:r>
        <w:rPr>
          <w:rFonts w:hint="eastAsia"/>
          <w:lang w:val="en-US" w:eastAsia="zh-CN"/>
        </w:rPr>
        <w:t>（二）制定实施方案：特许经营项目确定后，市市政公用事业行政主管部门应当会同市发展改革行政主管部门拟订实施方案，并组织规划、土地、建设、环保、财政、价格、国资等有关部门按照各自职责对特许经营项目实施方案进行审查和专家论证，经征求公众意见后将实施方案报市政府批准；</w:t>
      </w:r>
    </w:p>
    <w:p>
      <w:pPr>
        <w:rPr>
          <w:rFonts w:hint="eastAsia"/>
          <w:lang w:val="en-US" w:eastAsia="zh-CN"/>
        </w:rPr>
      </w:pPr>
      <w:r>
        <w:rPr>
          <w:rFonts w:hint="eastAsia"/>
          <w:lang w:val="en-US" w:eastAsia="zh-CN"/>
        </w:rPr>
        <w:t>（三）选择经营主体：通过招标等公平竞争方式，按照有关法律、法规的规定，公开、公平、公正地选择特许经营者，并将选择结果向社会公示二十日，接受社会监督；</w:t>
      </w:r>
    </w:p>
    <w:p>
      <w:pPr>
        <w:rPr>
          <w:rFonts w:hint="eastAsia"/>
          <w:lang w:val="en-US" w:eastAsia="zh-CN"/>
        </w:rPr>
      </w:pPr>
      <w:r>
        <w:rPr>
          <w:rFonts w:hint="eastAsia"/>
          <w:lang w:val="en-US" w:eastAsia="zh-CN"/>
        </w:rPr>
        <w:t>（四）签订协议：公示期满无异议，由市政府或者市政府授权的部门与获得特许经营权的经营者签订特许经营协议。</w:t>
      </w:r>
    </w:p>
    <w:p>
      <w:pPr>
        <w:rPr>
          <w:rFonts w:hint="eastAsia"/>
          <w:lang w:val="en-US" w:eastAsia="zh-CN"/>
        </w:rPr>
      </w:pPr>
      <w:r>
        <w:rPr>
          <w:rFonts w:hint="eastAsia"/>
          <w:lang w:val="en-US" w:eastAsia="zh-CN"/>
        </w:rPr>
        <w:t>对于特别复杂的市政公用特许经营项目，采用招标方式无法确定特许经营者的，可以采用招募方式确定特许经营者。市政府或者其授权的部门应当将拟授权经营的项目进行公告，并向不少于两个申请人发出邀请，通过审慎调查和意向谈判，确定经营者候选人，提交专门设立的评审委员会确定优先谈判对象，通过谈判确定经营者。</w:t>
      </w:r>
    </w:p>
    <w:p>
      <w:pPr>
        <w:rPr>
          <w:rFonts w:hint="eastAsia"/>
          <w:lang w:val="en-US" w:eastAsia="zh-CN"/>
        </w:rPr>
      </w:pPr>
      <w:r>
        <w:rPr>
          <w:rFonts w:hint="eastAsia"/>
          <w:lang w:val="en-US" w:eastAsia="zh-CN"/>
        </w:rPr>
        <w:t>根据招标文件、招募公告等需要成立项目公司的，特许经营者应当在规定的期限内注册成立项目公司，并由市政府或者市政府授权的部门与项目公司签订特许经营协议，明确双方的权利和义务。</w:t>
      </w:r>
    </w:p>
    <w:p>
      <w:pPr>
        <w:rPr>
          <w:rFonts w:hint="eastAsia"/>
          <w:lang w:val="en-US" w:eastAsia="zh-CN"/>
        </w:rPr>
      </w:pPr>
      <w:r>
        <w:rPr>
          <w:rFonts w:hint="eastAsia"/>
          <w:lang w:val="en-US" w:eastAsia="zh-CN"/>
        </w:rPr>
        <w:t>第十二条 市政府可以根据市政公用项目的不同特点收取特许经营权使用费，法律法规另有规定的除外。</w:t>
      </w:r>
    </w:p>
    <w:p>
      <w:pPr>
        <w:rPr>
          <w:rFonts w:hint="eastAsia"/>
          <w:lang w:val="en-US" w:eastAsia="zh-CN"/>
        </w:rPr>
      </w:pPr>
      <w:r>
        <w:rPr>
          <w:rFonts w:hint="eastAsia"/>
          <w:lang w:val="en-US" w:eastAsia="zh-CN"/>
        </w:rPr>
        <w:t>特许经营权使用费应当专项用于市政公用事业，不得挪作他用，并依法接受审计监督。</w:t>
      </w:r>
    </w:p>
    <w:p>
      <w:pPr>
        <w:rPr>
          <w:rFonts w:hint="eastAsia"/>
          <w:lang w:val="en-US" w:eastAsia="zh-CN"/>
        </w:rPr>
      </w:pPr>
      <w:r>
        <w:rPr>
          <w:rFonts w:hint="eastAsia"/>
          <w:lang w:val="en-US" w:eastAsia="zh-CN"/>
        </w:rPr>
        <w:t>第十三条 申请特许经营权，应当具备下列条件：</w:t>
      </w:r>
    </w:p>
    <w:p>
      <w:pPr>
        <w:rPr>
          <w:rFonts w:hint="eastAsia"/>
          <w:lang w:val="en-US" w:eastAsia="zh-CN"/>
        </w:rPr>
      </w:pPr>
      <w:r>
        <w:rPr>
          <w:rFonts w:hint="eastAsia"/>
          <w:lang w:val="en-US" w:eastAsia="zh-CN"/>
        </w:rPr>
        <w:t>（一）依法成立的企业法人；</w:t>
      </w:r>
    </w:p>
    <w:p>
      <w:pPr>
        <w:rPr>
          <w:rFonts w:hint="eastAsia"/>
          <w:lang w:val="en-US" w:eastAsia="zh-CN"/>
        </w:rPr>
      </w:pPr>
      <w:r>
        <w:rPr>
          <w:rFonts w:hint="eastAsia"/>
          <w:lang w:val="en-US" w:eastAsia="zh-CN"/>
        </w:rPr>
        <w:t>（二）良好的银行资信、财务状况及相应的偿债能力；</w:t>
      </w:r>
    </w:p>
    <w:p>
      <w:pPr>
        <w:rPr>
          <w:rFonts w:hint="eastAsia"/>
          <w:lang w:val="en-US" w:eastAsia="zh-CN"/>
        </w:rPr>
      </w:pPr>
      <w:r>
        <w:rPr>
          <w:rFonts w:hint="eastAsia"/>
          <w:lang w:val="en-US" w:eastAsia="zh-CN"/>
        </w:rPr>
        <w:t>（三）相应的从业经历、良好的业绩和企业商誉；</w:t>
      </w:r>
    </w:p>
    <w:p>
      <w:pPr>
        <w:rPr>
          <w:rFonts w:hint="eastAsia"/>
          <w:lang w:val="en-US" w:eastAsia="zh-CN"/>
        </w:rPr>
      </w:pPr>
      <w:r>
        <w:rPr>
          <w:rFonts w:hint="eastAsia"/>
          <w:lang w:val="en-US" w:eastAsia="zh-CN"/>
        </w:rPr>
        <w:t>（四）相应的注册资本金和设备、设施；</w:t>
      </w:r>
    </w:p>
    <w:p>
      <w:pPr>
        <w:rPr>
          <w:rFonts w:hint="eastAsia"/>
          <w:lang w:val="en-US" w:eastAsia="zh-CN"/>
        </w:rPr>
      </w:pPr>
      <w:r>
        <w:rPr>
          <w:rFonts w:hint="eastAsia"/>
          <w:lang w:val="en-US" w:eastAsia="zh-CN"/>
        </w:rPr>
        <w:t>（五）切实可行的经营方案；（六）符合法律、法规、规章和招标（招募）文件规定的其他条件。</w:t>
      </w:r>
    </w:p>
    <w:p>
      <w:pPr>
        <w:rPr>
          <w:rFonts w:hint="eastAsia"/>
          <w:lang w:val="en-US" w:eastAsia="zh-CN"/>
        </w:rPr>
      </w:pPr>
      <w:r>
        <w:rPr>
          <w:rFonts w:hint="eastAsia"/>
          <w:lang w:val="en-US" w:eastAsia="zh-CN"/>
        </w:rPr>
        <w:t>第十四条 特许经营项目实施方案应当包括下列内容：</w:t>
      </w:r>
    </w:p>
    <w:p>
      <w:pPr>
        <w:rPr>
          <w:rFonts w:hint="eastAsia"/>
          <w:lang w:val="en-US" w:eastAsia="zh-CN"/>
        </w:rPr>
      </w:pPr>
      <w:r>
        <w:rPr>
          <w:rFonts w:hint="eastAsia"/>
          <w:lang w:val="en-US" w:eastAsia="zh-CN"/>
        </w:rPr>
        <w:t>（一）项目名称；</w:t>
      </w:r>
    </w:p>
    <w:p>
      <w:pPr>
        <w:rPr>
          <w:rFonts w:hint="eastAsia"/>
          <w:lang w:val="en-US" w:eastAsia="zh-CN"/>
        </w:rPr>
      </w:pPr>
      <w:r>
        <w:rPr>
          <w:rFonts w:hint="eastAsia"/>
          <w:lang w:val="en-US" w:eastAsia="zh-CN"/>
        </w:rPr>
        <w:t>（二）项目基本经济技术指标及产品或者服务质量标准；</w:t>
      </w:r>
    </w:p>
    <w:p>
      <w:pPr>
        <w:rPr>
          <w:rFonts w:hint="eastAsia"/>
          <w:lang w:val="en-US" w:eastAsia="zh-CN"/>
        </w:rPr>
      </w:pPr>
      <w:r>
        <w:rPr>
          <w:rFonts w:hint="eastAsia"/>
          <w:lang w:val="en-US" w:eastAsia="zh-CN"/>
        </w:rPr>
        <w:t>（三）选址和其他规划条件；</w:t>
      </w:r>
    </w:p>
    <w:p>
      <w:pPr>
        <w:rPr>
          <w:rFonts w:hint="eastAsia"/>
          <w:lang w:val="en-US" w:eastAsia="zh-CN"/>
        </w:rPr>
      </w:pPr>
      <w:r>
        <w:rPr>
          <w:rFonts w:hint="eastAsia"/>
          <w:lang w:val="en-US" w:eastAsia="zh-CN"/>
        </w:rPr>
        <w:t>（四）特许经营的形式、主要内容、范围及期限；</w:t>
      </w:r>
    </w:p>
    <w:p>
      <w:pPr>
        <w:rPr>
          <w:rFonts w:hint="eastAsia"/>
          <w:lang w:val="en-US" w:eastAsia="zh-CN"/>
        </w:rPr>
      </w:pPr>
      <w:r>
        <w:rPr>
          <w:rFonts w:hint="eastAsia"/>
          <w:lang w:val="en-US" w:eastAsia="zh-CN"/>
        </w:rPr>
        <w:t>（五）部门间协同保障机制及谈判组织形式、人员构成、咨询方式；</w:t>
      </w:r>
    </w:p>
    <w:p>
      <w:pPr>
        <w:rPr>
          <w:rFonts w:hint="eastAsia"/>
          <w:lang w:val="en-US" w:eastAsia="zh-CN"/>
        </w:rPr>
      </w:pPr>
      <w:r>
        <w:rPr>
          <w:rFonts w:hint="eastAsia"/>
          <w:lang w:val="en-US" w:eastAsia="zh-CN"/>
        </w:rPr>
        <w:t>（六）经营者应当具备的条件及选择方式；</w:t>
      </w:r>
    </w:p>
    <w:p>
      <w:pPr>
        <w:rPr>
          <w:rFonts w:hint="eastAsia"/>
          <w:lang w:val="en-US" w:eastAsia="zh-CN"/>
        </w:rPr>
      </w:pPr>
      <w:r>
        <w:rPr>
          <w:rFonts w:hint="eastAsia"/>
          <w:lang w:val="en-US" w:eastAsia="zh-CN"/>
        </w:rPr>
        <w:t>（七）特许经营权使用费及其减免；</w:t>
      </w:r>
    </w:p>
    <w:p>
      <w:pPr>
        <w:rPr>
          <w:rFonts w:hint="eastAsia"/>
          <w:lang w:val="en-US" w:eastAsia="zh-CN"/>
        </w:rPr>
      </w:pPr>
      <w:r>
        <w:rPr>
          <w:rFonts w:hint="eastAsia"/>
          <w:lang w:val="en-US" w:eastAsia="zh-CN"/>
        </w:rPr>
        <w:t>（八）投资回报和价格的测算；</w:t>
      </w:r>
    </w:p>
    <w:p>
      <w:pPr>
        <w:rPr>
          <w:rFonts w:hint="eastAsia"/>
          <w:lang w:val="en-US" w:eastAsia="zh-CN"/>
        </w:rPr>
      </w:pPr>
      <w:r>
        <w:rPr>
          <w:rFonts w:hint="eastAsia"/>
          <w:lang w:val="en-US" w:eastAsia="zh-CN"/>
        </w:rPr>
        <w:t>（九）财政补贴及其他优惠措施；</w:t>
      </w:r>
    </w:p>
    <w:p>
      <w:pPr>
        <w:rPr>
          <w:rFonts w:hint="eastAsia"/>
          <w:lang w:val="en-US" w:eastAsia="zh-CN"/>
        </w:rPr>
      </w:pPr>
      <w:r>
        <w:rPr>
          <w:rFonts w:hint="eastAsia"/>
          <w:lang w:val="en-US" w:eastAsia="zh-CN"/>
        </w:rPr>
        <w:t>（十）政府的监督管理措施；</w:t>
      </w:r>
    </w:p>
    <w:p>
      <w:pPr>
        <w:rPr>
          <w:rFonts w:hint="eastAsia"/>
          <w:lang w:val="en-US" w:eastAsia="zh-CN"/>
        </w:rPr>
      </w:pPr>
      <w:r>
        <w:rPr>
          <w:rFonts w:hint="eastAsia"/>
          <w:lang w:val="en-US" w:eastAsia="zh-CN"/>
        </w:rPr>
        <w:t>（十一）其他应当明确的事项。</w:t>
      </w:r>
    </w:p>
    <w:p>
      <w:pPr>
        <w:rPr>
          <w:rFonts w:hint="eastAsia"/>
          <w:lang w:val="en-US" w:eastAsia="zh-CN"/>
        </w:rPr>
      </w:pPr>
      <w:r>
        <w:rPr>
          <w:rFonts w:hint="eastAsia"/>
          <w:lang w:val="en-US" w:eastAsia="zh-CN"/>
        </w:rPr>
        <w:t>第十五条 特许经营协议应当包括下列内容：</w:t>
      </w:r>
    </w:p>
    <w:p>
      <w:pPr>
        <w:rPr>
          <w:rFonts w:hint="eastAsia"/>
          <w:lang w:val="en-US" w:eastAsia="zh-CN"/>
        </w:rPr>
      </w:pPr>
      <w:r>
        <w:rPr>
          <w:rFonts w:hint="eastAsia"/>
          <w:lang w:val="en-US" w:eastAsia="zh-CN"/>
        </w:rPr>
        <w:t>（一）项目名称、内容；</w:t>
      </w:r>
    </w:p>
    <w:p>
      <w:pPr>
        <w:rPr>
          <w:rFonts w:hint="eastAsia"/>
          <w:lang w:val="en-US" w:eastAsia="zh-CN"/>
        </w:rPr>
      </w:pPr>
      <w:r>
        <w:rPr>
          <w:rFonts w:hint="eastAsia"/>
          <w:lang w:val="en-US" w:eastAsia="zh-CN"/>
        </w:rPr>
        <w:t>（二）特许经营方式、区域、范围、期限；</w:t>
      </w:r>
    </w:p>
    <w:p>
      <w:pPr>
        <w:rPr>
          <w:rFonts w:hint="eastAsia"/>
          <w:lang w:val="en-US" w:eastAsia="zh-CN"/>
        </w:rPr>
      </w:pPr>
      <w:r>
        <w:rPr>
          <w:rFonts w:hint="eastAsia"/>
          <w:lang w:val="en-US" w:eastAsia="zh-CN"/>
        </w:rPr>
        <w:t>（三）项目公司的经营范围、注册资本、股东出资方式和出资比例、股权转让限制等；</w:t>
      </w:r>
    </w:p>
    <w:p>
      <w:pPr>
        <w:rPr>
          <w:rFonts w:hint="eastAsia"/>
          <w:lang w:val="en-US" w:eastAsia="zh-CN"/>
        </w:rPr>
      </w:pPr>
      <w:r>
        <w:rPr>
          <w:rFonts w:hint="eastAsia"/>
          <w:lang w:val="en-US" w:eastAsia="zh-CN"/>
        </w:rPr>
        <w:t>（四）产品或者服务的数量、质量和标准；</w:t>
      </w:r>
    </w:p>
    <w:p>
      <w:pPr>
        <w:rPr>
          <w:rFonts w:hint="eastAsia"/>
          <w:lang w:val="en-US" w:eastAsia="zh-CN"/>
        </w:rPr>
      </w:pPr>
      <w:r>
        <w:rPr>
          <w:rFonts w:hint="eastAsia"/>
          <w:lang w:val="en-US" w:eastAsia="zh-CN"/>
        </w:rPr>
        <w:t>（五）投融资期限和方式；</w:t>
      </w:r>
    </w:p>
    <w:p>
      <w:pPr>
        <w:rPr>
          <w:rFonts w:hint="eastAsia"/>
          <w:lang w:val="en-US" w:eastAsia="zh-CN"/>
        </w:rPr>
      </w:pPr>
      <w:r>
        <w:rPr>
          <w:rFonts w:hint="eastAsia"/>
          <w:lang w:val="en-US" w:eastAsia="zh-CN"/>
        </w:rPr>
        <w:t>（六）投资回报方式及其确定、调整机制；</w:t>
      </w:r>
    </w:p>
    <w:p>
      <w:pPr>
        <w:rPr>
          <w:rFonts w:hint="eastAsia"/>
          <w:lang w:val="en-US" w:eastAsia="zh-CN"/>
        </w:rPr>
      </w:pPr>
      <w:r>
        <w:rPr>
          <w:rFonts w:hint="eastAsia"/>
          <w:lang w:val="en-US" w:eastAsia="zh-CN"/>
        </w:rPr>
        <w:t>（七）特许经营权使用费的收取；</w:t>
      </w:r>
    </w:p>
    <w:p>
      <w:pPr>
        <w:rPr>
          <w:rFonts w:hint="eastAsia"/>
          <w:lang w:val="en-US" w:eastAsia="zh-CN"/>
        </w:rPr>
      </w:pPr>
      <w:r>
        <w:rPr>
          <w:rFonts w:hint="eastAsia"/>
          <w:lang w:val="en-US" w:eastAsia="zh-CN"/>
        </w:rPr>
        <w:t>（八）特许经营者的权利和义务；</w:t>
      </w:r>
    </w:p>
    <w:p>
      <w:pPr>
        <w:rPr>
          <w:rFonts w:hint="eastAsia"/>
          <w:lang w:val="en-US" w:eastAsia="zh-CN"/>
        </w:rPr>
      </w:pPr>
      <w:r>
        <w:rPr>
          <w:rFonts w:hint="eastAsia"/>
          <w:lang w:val="en-US" w:eastAsia="zh-CN"/>
        </w:rPr>
        <w:t>（九）特许经营设施的权属与处置；</w:t>
      </w:r>
    </w:p>
    <w:p>
      <w:pPr>
        <w:rPr>
          <w:rFonts w:hint="eastAsia"/>
          <w:lang w:val="en-US" w:eastAsia="zh-CN"/>
        </w:rPr>
      </w:pPr>
      <w:r>
        <w:rPr>
          <w:rFonts w:hint="eastAsia"/>
          <w:lang w:val="en-US" w:eastAsia="zh-CN"/>
        </w:rPr>
        <w:t>（十）履约保函或者其他担保方式；</w:t>
      </w:r>
    </w:p>
    <w:p>
      <w:pPr>
        <w:rPr>
          <w:rFonts w:hint="eastAsia"/>
          <w:lang w:val="en-US" w:eastAsia="zh-CN"/>
        </w:rPr>
      </w:pPr>
      <w:r>
        <w:rPr>
          <w:rFonts w:hint="eastAsia"/>
          <w:lang w:val="en-US" w:eastAsia="zh-CN"/>
        </w:rPr>
        <w:t>（十一）安全管理与应急预案；</w:t>
      </w:r>
    </w:p>
    <w:p>
      <w:pPr>
        <w:rPr>
          <w:rFonts w:hint="eastAsia"/>
          <w:lang w:val="en-US" w:eastAsia="zh-CN"/>
        </w:rPr>
      </w:pPr>
      <w:r>
        <w:rPr>
          <w:rFonts w:hint="eastAsia"/>
          <w:lang w:val="en-US" w:eastAsia="zh-CN"/>
        </w:rPr>
        <w:t>（十二）特许经营项目移交及临时接管的标准、方式、程序；</w:t>
      </w:r>
    </w:p>
    <w:p>
      <w:pPr>
        <w:rPr>
          <w:rFonts w:hint="eastAsia"/>
          <w:lang w:val="en-US" w:eastAsia="zh-CN"/>
        </w:rPr>
      </w:pPr>
      <w:r>
        <w:rPr>
          <w:rFonts w:hint="eastAsia"/>
          <w:lang w:val="en-US" w:eastAsia="zh-CN"/>
        </w:rPr>
        <w:t>（十三）政府监管及社会监督的内容；</w:t>
      </w:r>
    </w:p>
    <w:p>
      <w:pPr>
        <w:rPr>
          <w:rFonts w:hint="eastAsia"/>
          <w:lang w:val="en-US" w:eastAsia="zh-CN"/>
        </w:rPr>
      </w:pPr>
      <w:r>
        <w:rPr>
          <w:rFonts w:hint="eastAsia"/>
          <w:lang w:val="en-US" w:eastAsia="zh-CN"/>
        </w:rPr>
        <w:t>（十四）违约责任及争议解决方式；</w:t>
      </w:r>
    </w:p>
    <w:p>
      <w:pPr>
        <w:rPr>
          <w:rFonts w:hint="eastAsia"/>
          <w:lang w:val="en-US" w:eastAsia="zh-CN"/>
        </w:rPr>
      </w:pPr>
      <w:r>
        <w:rPr>
          <w:rFonts w:hint="eastAsia"/>
          <w:lang w:val="en-US" w:eastAsia="zh-CN"/>
        </w:rPr>
        <w:t>（十五）需要约定的其他事项。</w:t>
      </w:r>
    </w:p>
    <w:p>
      <w:pPr>
        <w:rPr>
          <w:rFonts w:hint="eastAsia"/>
          <w:lang w:val="en-US" w:eastAsia="zh-CN"/>
        </w:rPr>
      </w:pPr>
      <w:r>
        <w:rPr>
          <w:rFonts w:hint="eastAsia"/>
          <w:lang w:val="en-US" w:eastAsia="zh-CN"/>
        </w:rPr>
        <w:t>特许经营协议内容应当符合特许经营项目实施方案。</w:t>
      </w:r>
    </w:p>
    <w:p>
      <w:pPr>
        <w:rPr>
          <w:rFonts w:hint="eastAsia"/>
          <w:lang w:val="en-US" w:eastAsia="zh-CN"/>
        </w:rPr>
      </w:pPr>
      <w:r>
        <w:rPr>
          <w:rFonts w:hint="eastAsia"/>
          <w:lang w:val="en-US" w:eastAsia="zh-CN"/>
        </w:rPr>
        <w:t>第十六条 特许经营协议中不得承诺商业风险分担、固定投资回报率及法律、法规禁止的其他事项。</w:t>
      </w:r>
    </w:p>
    <w:p>
      <w:pPr>
        <w:rPr>
          <w:rFonts w:hint="eastAsia"/>
          <w:lang w:val="en-US" w:eastAsia="zh-CN"/>
        </w:rPr>
      </w:pPr>
      <w:r>
        <w:rPr>
          <w:rFonts w:hint="eastAsia"/>
          <w:lang w:val="en-US" w:eastAsia="zh-CN"/>
        </w:rPr>
        <w:t>第十七条 特许经营期限根据项目的经营规模、经营方式、投资回报周期等因素确定，但最长不得超过三十年。</w:t>
      </w:r>
    </w:p>
    <w:p>
      <w:pPr>
        <w:rPr>
          <w:rFonts w:hint="eastAsia"/>
          <w:lang w:val="en-US" w:eastAsia="zh-CN"/>
        </w:rPr>
      </w:pPr>
      <w:r>
        <w:rPr>
          <w:rFonts w:hint="eastAsia"/>
          <w:lang w:val="en-US" w:eastAsia="zh-CN"/>
        </w:rPr>
        <w:t>第十八条 特许经营期限届满，应当按本条例规定重新选择项目的特许经营者。</w:t>
      </w:r>
    </w:p>
    <w:p>
      <w:pPr>
        <w:rPr>
          <w:rFonts w:hint="eastAsia"/>
          <w:lang w:val="en-US" w:eastAsia="zh-CN"/>
        </w:rPr>
      </w:pPr>
      <w:r>
        <w:rPr>
          <w:rFonts w:hint="eastAsia"/>
          <w:lang w:val="en-US" w:eastAsia="zh-CN"/>
        </w:rPr>
        <w:t>特许经营者的重新确定应当于特许经营期限届满六个月前完成。</w:t>
      </w:r>
    </w:p>
    <w:p>
      <w:pPr>
        <w:numPr>
          <w:ilvl w:val="0"/>
          <w:numId w:val="2"/>
        </w:numPr>
        <w:rPr>
          <w:rFonts w:hint="eastAsia"/>
          <w:lang w:val="en-US" w:eastAsia="zh-CN"/>
        </w:rPr>
      </w:pPr>
      <w:r>
        <w:rPr>
          <w:rFonts w:hint="eastAsia"/>
          <w:lang w:val="en-US" w:eastAsia="zh-CN"/>
        </w:rPr>
        <w:t>特许经营协议签订后，特许经营者应当及时到有关行政主管部门办理相关手续。已经出具审定意见的，有关行政主管部门不再重复审查。</w:t>
      </w:r>
    </w:p>
    <w:p>
      <w:pPr>
        <w:rPr>
          <w:rFonts w:hint="eastAsia"/>
          <w:b/>
          <w:bCs/>
          <w:lang w:val="en-US" w:eastAsia="zh-CN"/>
        </w:rPr>
      </w:pPr>
    </w:p>
    <w:p>
      <w:pPr>
        <w:rPr>
          <w:rFonts w:hint="eastAsia"/>
          <w:b/>
          <w:bCs/>
          <w:lang w:val="en-US" w:eastAsia="zh-CN"/>
        </w:rPr>
      </w:pPr>
      <w:r>
        <w:rPr>
          <w:rFonts w:hint="eastAsia"/>
          <w:b/>
          <w:bCs/>
          <w:lang w:val="en-US" w:eastAsia="zh-CN"/>
        </w:rPr>
        <w:t>三、权利和义务</w:t>
      </w:r>
    </w:p>
    <w:p>
      <w:pPr>
        <w:rPr>
          <w:rFonts w:hint="eastAsia"/>
          <w:lang w:val="en-US" w:eastAsia="zh-CN"/>
        </w:rPr>
      </w:pPr>
      <w:r>
        <w:rPr>
          <w:rFonts w:hint="eastAsia"/>
          <w:lang w:val="en-US" w:eastAsia="zh-CN"/>
        </w:rPr>
        <w:t>第二十条 特许经营者依法享有下列权利：</w:t>
      </w:r>
    </w:p>
    <w:p>
      <w:pPr>
        <w:rPr>
          <w:rFonts w:hint="eastAsia"/>
          <w:lang w:val="en-US" w:eastAsia="zh-CN"/>
        </w:rPr>
      </w:pPr>
      <w:r>
        <w:rPr>
          <w:rFonts w:hint="eastAsia"/>
          <w:lang w:val="en-US" w:eastAsia="zh-CN"/>
        </w:rPr>
        <w:t>（一）独立经营管理的权利，国家机关、社会团体和其他组织不得非法干预其正常经营活动；（二）根据特许经营协议的约定，通过对提供的公共产品或者服务收费以及市政府合理补偿或者法律、法规规定的其他方式取得合理收益；</w:t>
      </w:r>
    </w:p>
    <w:p>
      <w:pPr>
        <w:rPr>
          <w:rFonts w:hint="eastAsia"/>
          <w:lang w:val="en-US" w:eastAsia="zh-CN"/>
        </w:rPr>
      </w:pPr>
      <w:r>
        <w:rPr>
          <w:rFonts w:hint="eastAsia"/>
          <w:lang w:val="en-US" w:eastAsia="zh-CN"/>
        </w:rPr>
        <w:t>（三）请求市政府及其有关部门制止和排除侵害特许经营权的行为；</w:t>
      </w:r>
    </w:p>
    <w:p>
      <w:pPr>
        <w:rPr>
          <w:rFonts w:hint="eastAsia"/>
          <w:lang w:val="en-US" w:eastAsia="zh-CN"/>
        </w:rPr>
      </w:pPr>
      <w:r>
        <w:rPr>
          <w:rFonts w:hint="eastAsia"/>
          <w:lang w:val="en-US" w:eastAsia="zh-CN"/>
        </w:rPr>
        <w:t>（四）对发展规划和价格等的调整提出建议；</w:t>
      </w:r>
    </w:p>
    <w:p>
      <w:pPr>
        <w:rPr>
          <w:rFonts w:hint="eastAsia"/>
          <w:lang w:val="en-US" w:eastAsia="zh-CN"/>
        </w:rPr>
      </w:pPr>
      <w:r>
        <w:rPr>
          <w:rFonts w:hint="eastAsia"/>
          <w:lang w:val="en-US" w:eastAsia="zh-CN"/>
        </w:rPr>
        <w:t>（五）享受有关的优惠政策和财政补贴；</w:t>
      </w:r>
    </w:p>
    <w:p>
      <w:pPr>
        <w:rPr>
          <w:rFonts w:hint="eastAsia"/>
          <w:lang w:val="en-US" w:eastAsia="zh-CN"/>
        </w:rPr>
      </w:pPr>
      <w:r>
        <w:rPr>
          <w:rFonts w:hint="eastAsia"/>
          <w:lang w:val="en-US" w:eastAsia="zh-CN"/>
        </w:rPr>
        <w:t>（六）法律、法规、规章规定和特许经营协议约定的其他权利。</w:t>
      </w:r>
    </w:p>
    <w:p>
      <w:pPr>
        <w:rPr>
          <w:rFonts w:hint="eastAsia"/>
          <w:lang w:val="en-US" w:eastAsia="zh-CN"/>
        </w:rPr>
      </w:pPr>
      <w:r>
        <w:rPr>
          <w:rFonts w:hint="eastAsia"/>
          <w:lang w:val="en-US" w:eastAsia="zh-CN"/>
        </w:rPr>
        <w:t>第二十一条 特许经营者应当履行下列义务：</w:t>
      </w:r>
    </w:p>
    <w:p>
      <w:pPr>
        <w:rPr>
          <w:rFonts w:hint="eastAsia"/>
          <w:lang w:val="en-US" w:eastAsia="zh-CN"/>
        </w:rPr>
      </w:pPr>
      <w:r>
        <w:rPr>
          <w:rFonts w:hint="eastAsia"/>
          <w:lang w:val="en-US" w:eastAsia="zh-CN"/>
        </w:rPr>
        <w:t>（一）按照规划和社会需要，在特许经营协议约定的服务区域内向消费者普遍地、无歧视地提供安全、合格的产品和优质、持续、高效的服务；</w:t>
      </w:r>
    </w:p>
    <w:p>
      <w:pPr>
        <w:rPr>
          <w:rFonts w:hint="eastAsia"/>
          <w:lang w:val="en-US" w:eastAsia="zh-CN"/>
        </w:rPr>
      </w:pPr>
      <w:r>
        <w:rPr>
          <w:rFonts w:hint="eastAsia"/>
          <w:lang w:val="en-US" w:eastAsia="zh-CN"/>
        </w:rPr>
        <w:t>（二）按照特许经营协议的约定缴纳特许经营权使用费；</w:t>
      </w:r>
    </w:p>
    <w:p>
      <w:pPr>
        <w:rPr>
          <w:rFonts w:hint="eastAsia"/>
          <w:lang w:val="en-US" w:eastAsia="zh-CN"/>
        </w:rPr>
      </w:pPr>
      <w:r>
        <w:rPr>
          <w:rFonts w:hint="eastAsia"/>
          <w:lang w:val="en-US" w:eastAsia="zh-CN"/>
        </w:rPr>
        <w:t>（三）按照相关法规、规范、标准等要求，对市政公用设施进行定期检修保养，确保设施完好，做好安全生产和稳定供应工作，接受政府有关部门的指导、监督、检查；</w:t>
      </w:r>
    </w:p>
    <w:p>
      <w:pPr>
        <w:rPr>
          <w:rFonts w:hint="eastAsia"/>
          <w:lang w:val="en-US" w:eastAsia="zh-CN"/>
        </w:rPr>
      </w:pPr>
      <w:r>
        <w:rPr>
          <w:rFonts w:hint="eastAsia"/>
          <w:lang w:val="en-US" w:eastAsia="zh-CN"/>
        </w:rPr>
        <w:t>（四）将特许经营产品或者服务的质量、技术标准及时准确地向社会公告，关系公共利益、公共安全的信息应当及时向社会公开，对特许经营的产品或者服务项目向社会提供咨询服务并接受社会监督；</w:t>
      </w:r>
    </w:p>
    <w:p>
      <w:pPr>
        <w:rPr>
          <w:rFonts w:hint="eastAsia"/>
          <w:lang w:val="en-US" w:eastAsia="zh-CN"/>
        </w:rPr>
      </w:pPr>
      <w:r>
        <w:rPr>
          <w:rFonts w:hint="eastAsia"/>
          <w:lang w:val="en-US" w:eastAsia="zh-CN"/>
        </w:rPr>
        <w:t>（五）及时将企业的中长期发展规划、年度经营计划、年度经营报告、董事会、监事会主要成员及总经理的变更等重大事项报送市市政公用事业行政主管部门备案；</w:t>
      </w:r>
    </w:p>
    <w:p>
      <w:pPr>
        <w:rPr>
          <w:rFonts w:hint="eastAsia"/>
          <w:lang w:val="en-US" w:eastAsia="zh-CN"/>
        </w:rPr>
      </w:pPr>
      <w:r>
        <w:rPr>
          <w:rFonts w:hint="eastAsia"/>
          <w:lang w:val="en-US" w:eastAsia="zh-CN"/>
        </w:rPr>
        <w:t>（六）做好设施及运营资料的收集、分类、整理、归档工作，建立完善市政公用设施信息化管理系统并与市政公用事业监管机构联网，按要求及时、准确地将运营情况、设施状况等相关资料报送市政公用事业监管机构及其他政府相关部门；</w:t>
      </w:r>
    </w:p>
    <w:p>
      <w:pPr>
        <w:rPr>
          <w:rFonts w:hint="eastAsia"/>
          <w:lang w:val="en-US" w:eastAsia="zh-CN"/>
        </w:rPr>
      </w:pPr>
      <w:r>
        <w:rPr>
          <w:rFonts w:hint="eastAsia"/>
          <w:lang w:val="en-US" w:eastAsia="zh-CN"/>
        </w:rPr>
        <w:t>（七）制定应急预案，保证市政公用设施的安全运行。在可能危及公共利益、公共安全以及为了公共利益需要等情况下，服从政府的统一指挥、调度；</w:t>
      </w:r>
    </w:p>
    <w:p>
      <w:pPr>
        <w:rPr>
          <w:rFonts w:hint="eastAsia"/>
          <w:lang w:val="en-US" w:eastAsia="zh-CN"/>
        </w:rPr>
      </w:pPr>
      <w:r>
        <w:rPr>
          <w:rFonts w:hint="eastAsia"/>
          <w:lang w:val="en-US" w:eastAsia="zh-CN"/>
        </w:rPr>
        <w:t>（八）项目中止时，在完成接管前应当按特许经营协议约定履行看守职责，维持正常的经营服务；项目终止时，应当按照接管单位的要求，将维持特许经营项目正常运转所需的设施、设备及相关档案、资料完好移交；</w:t>
      </w:r>
    </w:p>
    <w:p>
      <w:pPr>
        <w:rPr>
          <w:rFonts w:hint="eastAsia"/>
          <w:lang w:val="en-US" w:eastAsia="zh-CN"/>
        </w:rPr>
      </w:pPr>
      <w:r>
        <w:rPr>
          <w:rFonts w:hint="eastAsia"/>
          <w:lang w:val="en-US" w:eastAsia="zh-CN"/>
        </w:rPr>
        <w:t>（九）允许其他经营者按照规划要求连接其投资建设或者经营管理的市政公用设施；</w:t>
      </w:r>
    </w:p>
    <w:p>
      <w:pPr>
        <w:rPr>
          <w:rFonts w:hint="eastAsia"/>
          <w:lang w:val="en-US" w:eastAsia="zh-CN"/>
        </w:rPr>
      </w:pPr>
      <w:r>
        <w:rPr>
          <w:rFonts w:hint="eastAsia"/>
          <w:lang w:val="en-US" w:eastAsia="zh-CN"/>
        </w:rPr>
        <w:t>（十）履行法律、法规、规章规定和特许经营协议约定的其他义务。</w:t>
      </w:r>
    </w:p>
    <w:p>
      <w:pPr>
        <w:rPr>
          <w:rFonts w:hint="eastAsia"/>
          <w:lang w:val="en-US" w:eastAsia="zh-CN"/>
        </w:rPr>
      </w:pPr>
      <w:r>
        <w:rPr>
          <w:rFonts w:hint="eastAsia"/>
          <w:lang w:val="en-US" w:eastAsia="zh-CN"/>
        </w:rPr>
        <w:t>第二十二条 特许经营者不得有下列行为：</w:t>
      </w:r>
    </w:p>
    <w:p>
      <w:pPr>
        <w:rPr>
          <w:rFonts w:hint="eastAsia"/>
          <w:lang w:val="en-US" w:eastAsia="zh-CN"/>
        </w:rPr>
      </w:pPr>
      <w:r>
        <w:rPr>
          <w:rFonts w:hint="eastAsia"/>
          <w:lang w:val="en-US" w:eastAsia="zh-CN"/>
        </w:rPr>
        <w:t>（一）转让、出租、抵押或者以其他方式处分特许经营权；</w:t>
      </w:r>
    </w:p>
    <w:p>
      <w:pPr>
        <w:rPr>
          <w:rFonts w:hint="eastAsia"/>
          <w:lang w:val="en-US" w:eastAsia="zh-CN"/>
        </w:rPr>
      </w:pPr>
      <w:r>
        <w:rPr>
          <w:rFonts w:hint="eastAsia"/>
          <w:lang w:val="en-US" w:eastAsia="zh-CN"/>
        </w:rPr>
        <w:t>（二）超越特许经营协议中约定的范围从事经营活动；</w:t>
      </w:r>
    </w:p>
    <w:p>
      <w:pPr>
        <w:rPr>
          <w:rFonts w:hint="eastAsia"/>
          <w:lang w:val="en-US" w:eastAsia="zh-CN"/>
        </w:rPr>
      </w:pPr>
      <w:r>
        <w:rPr>
          <w:rFonts w:hint="eastAsia"/>
          <w:lang w:val="en-US" w:eastAsia="zh-CN"/>
        </w:rPr>
        <w:t>（三）擅自停业、歇业；</w:t>
      </w:r>
    </w:p>
    <w:p>
      <w:pPr>
        <w:rPr>
          <w:rFonts w:hint="eastAsia"/>
          <w:lang w:val="en-US" w:eastAsia="zh-CN"/>
        </w:rPr>
      </w:pPr>
      <w:r>
        <w:rPr>
          <w:rFonts w:hint="eastAsia"/>
          <w:lang w:val="en-US" w:eastAsia="zh-CN"/>
        </w:rPr>
        <w:t>（四）擅自转让、出租、质押、抵押或者以其他方式处分特许经营项目资产，擅自转让股权；</w:t>
      </w:r>
    </w:p>
    <w:p>
      <w:pPr>
        <w:rPr>
          <w:rFonts w:hint="eastAsia"/>
          <w:lang w:val="en-US" w:eastAsia="zh-CN"/>
        </w:rPr>
      </w:pPr>
      <w:r>
        <w:rPr>
          <w:rFonts w:hint="eastAsia"/>
          <w:lang w:val="en-US" w:eastAsia="zh-CN"/>
        </w:rPr>
        <w:t>（五）改变其投资建设、运营的市政公用设施项目的土地使用性质，将特许经营项目的设施及相关土地用于特许经营项目之外，擅自改变市政公用设施的功能和用途；</w:t>
      </w:r>
    </w:p>
    <w:p>
      <w:pPr>
        <w:rPr>
          <w:rFonts w:hint="eastAsia"/>
          <w:lang w:val="en-US" w:eastAsia="zh-CN"/>
        </w:rPr>
      </w:pPr>
      <w:r>
        <w:rPr>
          <w:rFonts w:hint="eastAsia"/>
          <w:lang w:val="en-US" w:eastAsia="zh-CN"/>
        </w:rPr>
        <w:t>（六）降低、减少所提供产品或者服务的质量、数量，擅自调整所提供产品或者服务的价格、收费；</w:t>
      </w:r>
    </w:p>
    <w:p>
      <w:pPr>
        <w:rPr>
          <w:rFonts w:hint="eastAsia"/>
          <w:lang w:val="en-US" w:eastAsia="zh-CN"/>
        </w:rPr>
      </w:pPr>
      <w:r>
        <w:rPr>
          <w:rFonts w:hint="eastAsia"/>
          <w:lang w:val="en-US" w:eastAsia="zh-CN"/>
        </w:rPr>
        <w:t>（七）利用特许经营的强势地位，强制、限定、阻碍用户购买某种产品、服务，或者有其他侵害消费者合法权益的行为；</w:t>
      </w:r>
    </w:p>
    <w:p>
      <w:pPr>
        <w:rPr>
          <w:rFonts w:hint="eastAsia"/>
          <w:lang w:val="en-US" w:eastAsia="zh-CN"/>
        </w:rPr>
      </w:pPr>
      <w:r>
        <w:rPr>
          <w:rFonts w:hint="eastAsia"/>
          <w:lang w:val="en-US" w:eastAsia="zh-CN"/>
        </w:rPr>
        <w:t>（八）法律、法规、规章和特许经营协议禁止的其他行为。</w:t>
      </w:r>
    </w:p>
    <w:p>
      <w:pPr>
        <w:rPr>
          <w:rFonts w:hint="eastAsia"/>
          <w:lang w:val="en-US" w:eastAsia="zh-CN"/>
        </w:rPr>
      </w:pPr>
      <w:r>
        <w:rPr>
          <w:rFonts w:hint="eastAsia"/>
          <w:lang w:val="en-US" w:eastAsia="zh-CN"/>
        </w:rPr>
        <w:t>第二十三条 经市政府同意，特许经营者可以获得市政府投资建设或者属于市政府所有的市政公用设施的使用权；对其他投资者所有的市政公用设施，特许经营者可以与投资者协商确定市政公用设施的使用方式。</w:t>
      </w:r>
    </w:p>
    <w:p>
      <w:pPr>
        <w:rPr>
          <w:rFonts w:hint="eastAsia"/>
          <w:lang w:val="en-US" w:eastAsia="zh-CN"/>
        </w:rPr>
      </w:pPr>
      <w:r>
        <w:rPr>
          <w:rFonts w:hint="eastAsia"/>
          <w:lang w:val="en-US" w:eastAsia="zh-CN"/>
        </w:rPr>
        <w:t>第二十四条 特许经营者应当按照城市规划和特许经营协议的约定，及时建设和更新市政公用设施。特许经营权被收回或者终止后，该市政公用设施归政府所有；需要补偿的，根据特许经营协议的约定给予特许经营者合理补偿。</w:t>
      </w:r>
    </w:p>
    <w:p>
      <w:pPr>
        <w:rPr>
          <w:rFonts w:hint="eastAsia"/>
          <w:lang w:val="en-US" w:eastAsia="zh-CN"/>
        </w:rPr>
      </w:pPr>
      <w:r>
        <w:rPr>
          <w:rFonts w:hint="eastAsia"/>
          <w:lang w:val="en-US" w:eastAsia="zh-CN"/>
        </w:rPr>
        <w:t>第二十五条 特许经营者因建设和维护公共设施需要进入某一地段和建筑物时，应当事先与权利人协商，有关权利人应当提供方便。</w:t>
      </w:r>
    </w:p>
    <w:p>
      <w:pPr>
        <w:rPr>
          <w:rFonts w:hint="eastAsia"/>
          <w:lang w:val="en-US" w:eastAsia="zh-CN"/>
        </w:rPr>
      </w:pPr>
      <w:r>
        <w:rPr>
          <w:rFonts w:hint="eastAsia"/>
          <w:lang w:val="en-US" w:eastAsia="zh-CN"/>
        </w:rPr>
        <w:t>第二十六条 特许经营期间，因不可抗力的原因无法正常经营的，特许经营者应当及时报告市市政公用事业行政主管部门，并积极采取措施予以补救。</w:t>
      </w:r>
    </w:p>
    <w:p>
      <w:pPr>
        <w:rPr>
          <w:rFonts w:hint="eastAsia"/>
          <w:b/>
          <w:bCs/>
          <w:lang w:val="en-US" w:eastAsia="zh-CN"/>
        </w:rPr>
      </w:pPr>
      <w:r>
        <w:rPr>
          <w:rFonts w:hint="eastAsia"/>
          <w:b/>
          <w:bCs/>
          <w:lang w:val="en-US" w:eastAsia="zh-CN"/>
        </w:rPr>
        <w:t>四、价格</w:t>
      </w:r>
    </w:p>
    <w:p>
      <w:pPr>
        <w:rPr>
          <w:rFonts w:hint="eastAsia"/>
          <w:lang w:val="en-US" w:eastAsia="zh-CN"/>
        </w:rPr>
      </w:pPr>
      <w:r>
        <w:rPr>
          <w:rFonts w:hint="eastAsia"/>
          <w:lang w:val="en-US" w:eastAsia="zh-CN"/>
        </w:rPr>
        <w:t>第二十七条 特许经营者应当遵守价格法律、法规规定，执行依法制定的政府定价、指导价。第二十八条 特许经营产品、服务的价格和收费标准，应当与特许经营者所提供的服务质量相对等。</w:t>
      </w:r>
    </w:p>
    <w:p>
      <w:pPr>
        <w:rPr>
          <w:rFonts w:hint="eastAsia"/>
          <w:lang w:val="en-US" w:eastAsia="zh-CN"/>
        </w:rPr>
      </w:pPr>
      <w:r>
        <w:rPr>
          <w:rFonts w:hint="eastAsia"/>
          <w:lang w:val="en-US" w:eastAsia="zh-CN"/>
        </w:rPr>
        <w:t>特许经营产品、服务的价格和收费标准，应当根据社会平均成本、社会承受能力、经营者合理收益以及其他相关因素确定。</w:t>
      </w:r>
    </w:p>
    <w:p>
      <w:pPr>
        <w:rPr>
          <w:rFonts w:hint="eastAsia"/>
          <w:lang w:val="en-US" w:eastAsia="zh-CN"/>
        </w:rPr>
      </w:pPr>
      <w:r>
        <w:rPr>
          <w:rFonts w:hint="eastAsia"/>
          <w:lang w:val="en-US" w:eastAsia="zh-CN"/>
        </w:rPr>
        <w:t>市价格主管部门应当建立定期审价制度，设立成本资料数据库，形成有效的成本约束机制。第二十九条 特许经营产品、服务的价格和收费标准的制定或者调整，可以由特许经营者或者行业协会、行业主管部门向市价格主管部门提出书面申请或者建议，也可以由市价格主管部门依法直接提出价格方案。市价格主管部门应当开展社会平均成本和社会承受能力调查，听取有关方面的意见，并按照国家有关规定举行听证会。</w:t>
      </w:r>
    </w:p>
    <w:p>
      <w:pPr>
        <w:rPr>
          <w:rFonts w:hint="eastAsia"/>
          <w:lang w:val="en-US" w:eastAsia="zh-CN"/>
        </w:rPr>
      </w:pPr>
      <w:r>
        <w:rPr>
          <w:rFonts w:hint="eastAsia"/>
          <w:lang w:val="en-US" w:eastAsia="zh-CN"/>
        </w:rPr>
        <w:t>市价格主管部门应当会同市市政公用事业行政主管部门制定价格方案，价格方案按规定程序报批后，由市价格主管部门向社会公布并组织实施。</w:t>
      </w:r>
    </w:p>
    <w:p>
      <w:pPr>
        <w:rPr>
          <w:rFonts w:hint="eastAsia"/>
          <w:lang w:val="en-US" w:eastAsia="zh-CN"/>
        </w:rPr>
      </w:pPr>
      <w:r>
        <w:rPr>
          <w:rFonts w:hint="eastAsia"/>
          <w:lang w:val="en-US" w:eastAsia="zh-CN"/>
        </w:rPr>
        <w:t>第三十条 特许经营产品、服务的价格和收费，应当保持相对稳定。</w:t>
      </w:r>
    </w:p>
    <w:p>
      <w:pPr>
        <w:rPr>
          <w:rFonts w:hint="eastAsia"/>
          <w:lang w:val="en-US" w:eastAsia="zh-CN"/>
        </w:rPr>
      </w:pPr>
    </w:p>
    <w:p>
      <w:pPr>
        <w:rPr>
          <w:rFonts w:hint="eastAsia"/>
          <w:b/>
          <w:bCs/>
          <w:lang w:val="en-US" w:eastAsia="zh-CN"/>
        </w:rPr>
      </w:pPr>
      <w:r>
        <w:rPr>
          <w:rFonts w:hint="eastAsia"/>
          <w:b/>
          <w:bCs/>
          <w:lang w:val="en-US" w:eastAsia="zh-CN"/>
        </w:rPr>
        <w:t>五、监督管理</w:t>
      </w:r>
    </w:p>
    <w:p>
      <w:pPr>
        <w:rPr>
          <w:rFonts w:hint="eastAsia"/>
          <w:lang w:val="en-US" w:eastAsia="zh-CN"/>
        </w:rPr>
      </w:pPr>
      <w:r>
        <w:rPr>
          <w:rFonts w:hint="eastAsia"/>
          <w:lang w:val="en-US" w:eastAsia="zh-CN"/>
        </w:rPr>
        <w:t>第三十一条 市市政公用事业行政主管部门对特许经营履行下列职责：</w:t>
      </w:r>
    </w:p>
    <w:p>
      <w:pPr>
        <w:rPr>
          <w:rFonts w:hint="eastAsia"/>
          <w:lang w:val="en-US" w:eastAsia="zh-CN"/>
        </w:rPr>
      </w:pPr>
      <w:r>
        <w:rPr>
          <w:rFonts w:hint="eastAsia"/>
          <w:lang w:val="en-US" w:eastAsia="zh-CN"/>
        </w:rPr>
        <w:t>（一）组织制定公共产品和服务质量标准；</w:t>
      </w:r>
    </w:p>
    <w:p>
      <w:pPr>
        <w:rPr>
          <w:rFonts w:hint="eastAsia"/>
          <w:lang w:val="en-US" w:eastAsia="zh-CN"/>
        </w:rPr>
      </w:pPr>
      <w:r>
        <w:rPr>
          <w:rFonts w:hint="eastAsia"/>
          <w:lang w:val="en-US" w:eastAsia="zh-CN"/>
        </w:rPr>
        <w:t>（二）协助相关部门核算和监控企业成本；</w:t>
      </w:r>
    </w:p>
    <w:p>
      <w:pPr>
        <w:rPr>
          <w:rFonts w:hint="eastAsia"/>
          <w:lang w:val="en-US" w:eastAsia="zh-CN"/>
        </w:rPr>
      </w:pPr>
      <w:r>
        <w:rPr>
          <w:rFonts w:hint="eastAsia"/>
          <w:lang w:val="en-US" w:eastAsia="zh-CN"/>
        </w:rPr>
        <w:t>（三）监督特许经营者履行法定义务和特许经营协议约定的义务；</w:t>
      </w:r>
    </w:p>
    <w:p>
      <w:pPr>
        <w:rPr>
          <w:rFonts w:hint="eastAsia"/>
          <w:lang w:val="en-US" w:eastAsia="zh-CN"/>
        </w:rPr>
      </w:pPr>
      <w:r>
        <w:rPr>
          <w:rFonts w:hint="eastAsia"/>
          <w:lang w:val="en-US" w:eastAsia="zh-CN"/>
        </w:rPr>
        <w:t>（四）对特许经营者的经营计划提出意见和建议并监督实施；</w:t>
      </w:r>
    </w:p>
    <w:p>
      <w:pPr>
        <w:rPr>
          <w:rFonts w:hint="eastAsia"/>
          <w:lang w:val="en-US" w:eastAsia="zh-CN"/>
        </w:rPr>
      </w:pPr>
      <w:r>
        <w:rPr>
          <w:rFonts w:hint="eastAsia"/>
          <w:lang w:val="en-US" w:eastAsia="zh-CN"/>
        </w:rPr>
        <w:t>（五）对特许经营者提供的产品和服务质量以及安全生产情况进行监督；</w:t>
      </w:r>
    </w:p>
    <w:p>
      <w:pPr>
        <w:rPr>
          <w:rFonts w:hint="eastAsia"/>
          <w:lang w:val="en-US" w:eastAsia="zh-CN"/>
        </w:rPr>
      </w:pPr>
      <w:r>
        <w:rPr>
          <w:rFonts w:hint="eastAsia"/>
          <w:lang w:val="en-US" w:eastAsia="zh-CN"/>
        </w:rPr>
        <w:t>（六）向市政府提交对特许经营者的年度监督检查报告；</w:t>
      </w:r>
    </w:p>
    <w:p>
      <w:pPr>
        <w:rPr>
          <w:rFonts w:hint="eastAsia"/>
          <w:lang w:val="en-US" w:eastAsia="zh-CN"/>
        </w:rPr>
      </w:pPr>
      <w:r>
        <w:rPr>
          <w:rFonts w:hint="eastAsia"/>
          <w:lang w:val="en-US" w:eastAsia="zh-CN"/>
        </w:rPr>
        <w:t>（七）组织特许经营项目的中期评估和终期评估；</w:t>
      </w:r>
    </w:p>
    <w:p>
      <w:pPr>
        <w:rPr>
          <w:rFonts w:hint="eastAsia"/>
          <w:lang w:val="en-US" w:eastAsia="zh-CN"/>
        </w:rPr>
      </w:pPr>
      <w:r>
        <w:rPr>
          <w:rFonts w:hint="eastAsia"/>
          <w:lang w:val="en-US" w:eastAsia="zh-CN"/>
        </w:rPr>
        <w:t>（八）紧急情况时组织临时接管特许经营项目；</w:t>
      </w:r>
    </w:p>
    <w:p>
      <w:pPr>
        <w:rPr>
          <w:rFonts w:hint="eastAsia"/>
          <w:lang w:val="en-US" w:eastAsia="zh-CN"/>
        </w:rPr>
      </w:pPr>
      <w:r>
        <w:rPr>
          <w:rFonts w:hint="eastAsia"/>
          <w:lang w:val="en-US" w:eastAsia="zh-CN"/>
        </w:rPr>
        <w:t>（九）受理、处理公众对特许经营活动的投诉；</w:t>
      </w:r>
    </w:p>
    <w:p>
      <w:pPr>
        <w:rPr>
          <w:rFonts w:hint="eastAsia"/>
          <w:lang w:val="en-US" w:eastAsia="zh-CN"/>
        </w:rPr>
      </w:pPr>
      <w:r>
        <w:rPr>
          <w:rFonts w:hint="eastAsia"/>
          <w:lang w:val="en-US" w:eastAsia="zh-CN"/>
        </w:rPr>
        <w:t>（十）法律、法规规定的其他职责。</w:t>
      </w:r>
    </w:p>
    <w:p>
      <w:pPr>
        <w:rPr>
          <w:rFonts w:hint="eastAsia"/>
          <w:lang w:val="en-US" w:eastAsia="zh-CN"/>
        </w:rPr>
      </w:pPr>
      <w:r>
        <w:rPr>
          <w:rFonts w:hint="eastAsia"/>
          <w:lang w:val="en-US" w:eastAsia="zh-CN"/>
        </w:rPr>
        <w:t>第三十二条 特许经营期限内，有关行政主管部门应当按照法律、法规、规章的规定对特许经营者实行监管，并履行特许经营协议中的相关政府承诺。</w:t>
      </w:r>
    </w:p>
    <w:p>
      <w:pPr>
        <w:rPr>
          <w:rFonts w:hint="eastAsia"/>
          <w:lang w:val="en-US" w:eastAsia="zh-CN"/>
        </w:rPr>
      </w:pPr>
      <w:r>
        <w:rPr>
          <w:rFonts w:hint="eastAsia"/>
          <w:lang w:val="en-US" w:eastAsia="zh-CN"/>
        </w:rPr>
        <w:t>财政、价格、国资等部门在制定涉及特许经营项目的有关政策时，应当征求市市政公用事业行政主管部门的意见。</w:t>
      </w:r>
    </w:p>
    <w:p>
      <w:pPr>
        <w:rPr>
          <w:rFonts w:hint="eastAsia"/>
          <w:lang w:val="en-US" w:eastAsia="zh-CN"/>
        </w:rPr>
      </w:pPr>
      <w:r>
        <w:rPr>
          <w:rFonts w:hint="eastAsia"/>
          <w:lang w:val="en-US" w:eastAsia="zh-CN"/>
        </w:rPr>
        <w:t>第三十三条 有关行政主管部门应当组织制定特许经营监管应急预案，在发生自然灾害、战争灾害、事故灾害以及公共卫生、社会治安等公共突发事件时，最大限度地保证特许经营项目的正常运转。</w:t>
      </w:r>
    </w:p>
    <w:p>
      <w:pPr>
        <w:rPr>
          <w:rFonts w:hint="eastAsia"/>
          <w:lang w:val="en-US" w:eastAsia="zh-CN"/>
        </w:rPr>
      </w:pPr>
      <w:r>
        <w:rPr>
          <w:rFonts w:hint="eastAsia"/>
          <w:lang w:val="en-US" w:eastAsia="zh-CN"/>
        </w:rPr>
        <w:t>市市政公用事业行政主管部门应当制定临时接管方案，在特许经营者擅自停业、歇业及市政府撤销、收回特许经营权时，采取有效措施保证公共产品或者服务的连续性、稳定性。</w:t>
      </w:r>
    </w:p>
    <w:p>
      <w:pPr>
        <w:rPr>
          <w:rFonts w:hint="eastAsia"/>
          <w:lang w:val="en-US" w:eastAsia="zh-CN"/>
        </w:rPr>
      </w:pPr>
      <w:r>
        <w:rPr>
          <w:rFonts w:hint="eastAsia"/>
          <w:lang w:val="en-US" w:eastAsia="zh-CN"/>
        </w:rPr>
        <w:t>第三十四条 任何单位或者个人不得违反法律、法规的规定收回或者限制特许经营者的特许经营权。</w:t>
      </w:r>
    </w:p>
    <w:p>
      <w:pPr>
        <w:rPr>
          <w:rFonts w:hint="eastAsia"/>
          <w:lang w:val="en-US" w:eastAsia="zh-CN"/>
        </w:rPr>
      </w:pPr>
      <w:r>
        <w:rPr>
          <w:rFonts w:hint="eastAsia"/>
          <w:lang w:val="en-US" w:eastAsia="zh-CN"/>
        </w:rPr>
        <w:t>确因公共利益需要，市政府可以依法收回特许经营权、终止特许经营协议、征用实施特许经营的市政公用设施、指令特许经营者提供公共产品或者服务，特许经营者应当予以配合。由此给特许经营者造成直接损失的，应当依法给予合理补偿。</w:t>
      </w:r>
    </w:p>
    <w:p>
      <w:pPr>
        <w:rPr>
          <w:rFonts w:hint="eastAsia"/>
          <w:lang w:val="en-US" w:eastAsia="zh-CN"/>
        </w:rPr>
      </w:pPr>
      <w:r>
        <w:rPr>
          <w:rFonts w:hint="eastAsia"/>
          <w:lang w:val="en-US" w:eastAsia="zh-CN"/>
        </w:rPr>
        <w:t>收回或者终止特许经营权的条件及补偿方案应当在特许经营协议中予以明确。</w:t>
      </w:r>
    </w:p>
    <w:p>
      <w:pPr>
        <w:rPr>
          <w:rFonts w:hint="eastAsia"/>
          <w:lang w:val="en-US" w:eastAsia="zh-CN"/>
        </w:rPr>
      </w:pPr>
      <w:r>
        <w:rPr>
          <w:rFonts w:hint="eastAsia"/>
          <w:lang w:val="en-US" w:eastAsia="zh-CN"/>
        </w:rPr>
        <w:t>第三十五条 政府有关部门及其工作人员对在实施特许经营监督管理工作中知悉的特许经营者的商业秘密、技术秘密负有保密义务。</w:t>
      </w:r>
    </w:p>
    <w:p>
      <w:pPr>
        <w:rPr>
          <w:rFonts w:hint="eastAsia"/>
          <w:lang w:val="en-US" w:eastAsia="zh-CN"/>
        </w:rPr>
      </w:pPr>
      <w:r>
        <w:rPr>
          <w:rFonts w:hint="eastAsia"/>
          <w:lang w:val="en-US" w:eastAsia="zh-CN"/>
        </w:rPr>
        <w:t>第三十六条 市政府应当设立特许经营社会监督委员会，委员会成员中非政府部门的专家和公众代表不得少于三分之二。</w:t>
      </w:r>
    </w:p>
    <w:p>
      <w:pPr>
        <w:rPr>
          <w:rFonts w:hint="eastAsia"/>
          <w:lang w:val="en-US" w:eastAsia="zh-CN"/>
        </w:rPr>
      </w:pPr>
      <w:r>
        <w:rPr>
          <w:rFonts w:hint="eastAsia"/>
          <w:lang w:val="en-US" w:eastAsia="zh-CN"/>
        </w:rPr>
        <w:t>特许经营社会监督委员会可以通过听证会、座谈会、问卷调查等方式收集公众意见，提出相关建议，代表公众对特许经营项目进行监督。</w:t>
      </w:r>
    </w:p>
    <w:p>
      <w:pPr>
        <w:rPr>
          <w:rFonts w:hint="eastAsia"/>
          <w:lang w:val="en-US" w:eastAsia="zh-CN"/>
        </w:rPr>
      </w:pPr>
      <w:r>
        <w:rPr>
          <w:rFonts w:hint="eastAsia"/>
          <w:lang w:val="en-US" w:eastAsia="zh-CN"/>
        </w:rPr>
        <w:t>特许经营者应当按年度向特许经营社会监督委员会通报经营情况，充分听取特许经营社会监督委员会的意见，及时解决特许经营社会监督委员会提出的问题；对不予采纳的意见，应当向特许经营社会监督委员会书面说明理由。</w:t>
      </w:r>
    </w:p>
    <w:p>
      <w:pPr>
        <w:rPr>
          <w:rFonts w:hint="eastAsia"/>
          <w:lang w:val="en-US" w:eastAsia="zh-CN"/>
        </w:rPr>
      </w:pPr>
      <w:r>
        <w:rPr>
          <w:rFonts w:hint="eastAsia"/>
          <w:lang w:val="en-US" w:eastAsia="zh-CN"/>
        </w:rPr>
        <w:t>市政府及其有关部门应当每年听取特许经营社会监督委员会工作报告，及时督促、帮助特许经营者解决特许经营社会监督委员会提出的问题。</w:t>
      </w:r>
    </w:p>
    <w:p>
      <w:pPr>
        <w:rPr>
          <w:rFonts w:hint="eastAsia"/>
          <w:lang w:val="en-US" w:eastAsia="zh-CN"/>
        </w:rPr>
      </w:pPr>
    </w:p>
    <w:p>
      <w:pPr>
        <w:rPr>
          <w:rFonts w:hint="eastAsia"/>
          <w:b/>
          <w:bCs/>
          <w:lang w:val="en-US" w:eastAsia="zh-CN"/>
        </w:rPr>
      </w:pPr>
      <w:r>
        <w:rPr>
          <w:rFonts w:hint="eastAsia"/>
          <w:b/>
          <w:bCs/>
          <w:lang w:val="en-US" w:eastAsia="zh-CN"/>
        </w:rPr>
        <w:t>六、法律责任</w:t>
      </w:r>
    </w:p>
    <w:p>
      <w:pPr>
        <w:rPr>
          <w:rFonts w:hint="eastAsia"/>
          <w:lang w:val="en-US" w:eastAsia="zh-CN"/>
        </w:rPr>
      </w:pPr>
      <w:r>
        <w:rPr>
          <w:rFonts w:hint="eastAsia"/>
          <w:lang w:val="en-US" w:eastAsia="zh-CN"/>
        </w:rPr>
        <w:t>第三十七条 特许经营者以欺骗、贿赂等不正当手段取得特许经营权的，经市政府决定，撤销其特许经营权，没收违法所得，并由特许经营者赔偿由此而造成的损失；构成犯罪的，依法追究刑事责任。</w:t>
      </w:r>
    </w:p>
    <w:p>
      <w:pPr>
        <w:rPr>
          <w:rFonts w:hint="eastAsia"/>
          <w:lang w:val="en-US" w:eastAsia="zh-CN"/>
        </w:rPr>
      </w:pPr>
      <w:r>
        <w:rPr>
          <w:rFonts w:hint="eastAsia"/>
          <w:lang w:val="en-US" w:eastAsia="zh-CN"/>
        </w:rPr>
        <w:t>第三十八条 特许经营者在经营期间有下列行为之一的，由市市政公用事业行政主管部门责令改正；拒不改正的，经市政府决定，可以收回其特许经营权，终止特许经营协议，并实施临时接管：</w:t>
      </w:r>
    </w:p>
    <w:p>
      <w:pPr>
        <w:rPr>
          <w:rFonts w:hint="eastAsia"/>
          <w:lang w:val="en-US" w:eastAsia="zh-CN"/>
        </w:rPr>
      </w:pPr>
      <w:r>
        <w:rPr>
          <w:rFonts w:hint="eastAsia"/>
          <w:lang w:val="en-US" w:eastAsia="zh-CN"/>
        </w:rPr>
        <w:t>（一）转让、出租、抵押或者以其他方式处分特许经营权的；</w:t>
      </w:r>
    </w:p>
    <w:p>
      <w:pPr>
        <w:rPr>
          <w:rFonts w:hint="eastAsia"/>
          <w:lang w:val="en-US" w:eastAsia="zh-CN"/>
        </w:rPr>
      </w:pPr>
      <w:r>
        <w:rPr>
          <w:rFonts w:hint="eastAsia"/>
          <w:lang w:val="en-US" w:eastAsia="zh-CN"/>
        </w:rPr>
        <w:t>（二）不履行普遍服务义务，或者产品、服务质量不符合标准，严重影响公众利益的；</w:t>
      </w:r>
    </w:p>
    <w:p>
      <w:pPr>
        <w:rPr>
          <w:rFonts w:hint="eastAsia"/>
          <w:lang w:val="en-US" w:eastAsia="zh-CN"/>
        </w:rPr>
      </w:pPr>
      <w:r>
        <w:rPr>
          <w:rFonts w:hint="eastAsia"/>
          <w:lang w:val="en-US" w:eastAsia="zh-CN"/>
        </w:rPr>
        <w:t>（三）擅自停业、歇业，影响公共利益和社会稳定的；</w:t>
      </w:r>
    </w:p>
    <w:p>
      <w:pPr>
        <w:rPr>
          <w:rFonts w:hint="eastAsia"/>
          <w:lang w:val="en-US" w:eastAsia="zh-CN"/>
        </w:rPr>
      </w:pPr>
      <w:r>
        <w:rPr>
          <w:rFonts w:hint="eastAsia"/>
          <w:lang w:val="en-US" w:eastAsia="zh-CN"/>
        </w:rPr>
        <w:t>（四）因生产管理不善，发生重大质量、安全生产事故和环境事故，严重危害公众利益的；（五）因经营管理不善，财务状况恶化，亏损严重，企业无法正常运行，严重影响公众利益的；</w:t>
      </w:r>
    </w:p>
    <w:p>
      <w:pPr>
        <w:rPr>
          <w:rFonts w:hint="eastAsia"/>
          <w:lang w:val="en-US" w:eastAsia="zh-CN"/>
        </w:rPr>
      </w:pPr>
      <w:r>
        <w:rPr>
          <w:rFonts w:hint="eastAsia"/>
          <w:lang w:val="en-US" w:eastAsia="zh-CN"/>
        </w:rPr>
        <w:t>（六）因转让企业股权而出现不符合特许经营协议约定的授权资格条件的；</w:t>
      </w:r>
    </w:p>
    <w:p>
      <w:pPr>
        <w:rPr>
          <w:rFonts w:hint="eastAsia"/>
          <w:lang w:val="en-US" w:eastAsia="zh-CN"/>
        </w:rPr>
      </w:pPr>
      <w:r>
        <w:rPr>
          <w:rFonts w:hint="eastAsia"/>
          <w:lang w:val="en-US" w:eastAsia="zh-CN"/>
        </w:rPr>
        <w:t>（七）在可能危及公共利益、公共安全以及为了公共利益需要等情况下，不服从政府的统一指挥、调度；</w:t>
      </w:r>
    </w:p>
    <w:p>
      <w:pPr>
        <w:rPr>
          <w:rFonts w:hint="eastAsia"/>
          <w:lang w:val="en-US" w:eastAsia="zh-CN"/>
        </w:rPr>
      </w:pPr>
      <w:r>
        <w:rPr>
          <w:rFonts w:hint="eastAsia"/>
          <w:lang w:val="en-US" w:eastAsia="zh-CN"/>
        </w:rPr>
        <w:t>（八）法律、法规、规章规定和特许经营协议约定的其他情形。</w:t>
      </w:r>
    </w:p>
    <w:p>
      <w:pPr>
        <w:rPr>
          <w:rFonts w:hint="eastAsia"/>
          <w:lang w:val="en-US" w:eastAsia="zh-CN"/>
        </w:rPr>
      </w:pPr>
      <w:r>
        <w:rPr>
          <w:rFonts w:hint="eastAsia"/>
          <w:lang w:val="en-US" w:eastAsia="zh-CN"/>
        </w:rPr>
        <w:t>第三十九条 在作出撤销或者收回特许经营权的决定之前，市市政公用事业行政主管部门应当告知特许经营者有权要求举行听证。特许经营者要求举行听证的，应当组织听证。</w:t>
      </w:r>
    </w:p>
    <w:p>
      <w:pPr>
        <w:rPr>
          <w:rFonts w:hint="eastAsia"/>
          <w:lang w:val="en-US" w:eastAsia="zh-CN"/>
        </w:rPr>
      </w:pPr>
      <w:r>
        <w:rPr>
          <w:rFonts w:hint="eastAsia"/>
          <w:lang w:val="en-US" w:eastAsia="zh-CN"/>
        </w:rPr>
        <w:t>按照本条例第三十七条、第三十八条规定被撤销和收回特许经营权的企业，三年内不得在本市市区范围内申请从事特许经营。</w:t>
      </w:r>
    </w:p>
    <w:p>
      <w:pPr>
        <w:rPr>
          <w:rFonts w:hint="eastAsia"/>
          <w:lang w:val="en-US" w:eastAsia="zh-CN"/>
        </w:rPr>
      </w:pPr>
      <w:r>
        <w:rPr>
          <w:rFonts w:hint="eastAsia"/>
          <w:lang w:val="en-US" w:eastAsia="zh-CN"/>
        </w:rPr>
        <w:t>第四十条 对有下列行为之一的，由市市政公用事业行政主管部门责令改正，并可以按特许经营协议约定提取履约保函：</w:t>
      </w:r>
    </w:p>
    <w:p>
      <w:pPr>
        <w:rPr>
          <w:rFonts w:hint="eastAsia"/>
          <w:lang w:val="en-US" w:eastAsia="zh-CN"/>
        </w:rPr>
      </w:pPr>
      <w:r>
        <w:rPr>
          <w:rFonts w:hint="eastAsia"/>
          <w:lang w:val="en-US" w:eastAsia="zh-CN"/>
        </w:rPr>
        <w:t>（一）不按特许经营协议约定提供产品或者服务，影响公众利益或者损害消费者合法权益的；（二）不配合政府有关部门依据相关法律、法规、规章的规定或者特许经营协议约定进行指导、监督、检查的；</w:t>
      </w:r>
    </w:p>
    <w:p>
      <w:pPr>
        <w:rPr>
          <w:rFonts w:hint="eastAsia"/>
          <w:lang w:val="en-US" w:eastAsia="zh-CN"/>
        </w:rPr>
      </w:pPr>
      <w:r>
        <w:rPr>
          <w:rFonts w:hint="eastAsia"/>
          <w:lang w:val="en-US" w:eastAsia="zh-CN"/>
        </w:rPr>
        <w:t>（三）不对市政公用设施的状况及性能进行定期检修保养，或者在项目中止时未按约定履行看守职责的；</w:t>
      </w:r>
    </w:p>
    <w:p>
      <w:pPr>
        <w:rPr>
          <w:rFonts w:hint="eastAsia"/>
          <w:lang w:val="en-US" w:eastAsia="zh-CN"/>
        </w:rPr>
      </w:pPr>
      <w:r>
        <w:rPr>
          <w:rFonts w:hint="eastAsia"/>
          <w:lang w:val="en-US" w:eastAsia="zh-CN"/>
        </w:rPr>
        <w:t>（四）擅自改变市政公用设施及土地用途，或者擅自将项目土地及设施用于项目之外的；</w:t>
      </w:r>
    </w:p>
    <w:p>
      <w:pPr>
        <w:rPr>
          <w:rFonts w:hint="eastAsia"/>
          <w:lang w:val="en-US" w:eastAsia="zh-CN"/>
        </w:rPr>
      </w:pPr>
      <w:r>
        <w:rPr>
          <w:rFonts w:hint="eastAsia"/>
          <w:lang w:val="en-US" w:eastAsia="zh-CN"/>
        </w:rPr>
        <w:t>（五）不允许其他经营者按照规划要求连接其投资建设或者经营管理的市政公用设施的；（六）不按照城市规划和特许经营协议的约定建设和更新市政公用设施的；</w:t>
      </w:r>
    </w:p>
    <w:p>
      <w:pPr>
        <w:rPr>
          <w:rFonts w:hint="eastAsia"/>
          <w:lang w:val="en-US" w:eastAsia="zh-CN"/>
        </w:rPr>
      </w:pPr>
      <w:r>
        <w:rPr>
          <w:rFonts w:hint="eastAsia"/>
          <w:lang w:val="en-US" w:eastAsia="zh-CN"/>
        </w:rPr>
        <w:t>（七）不按照特许经营协议约定将相关信息报送相关部门或者向社会公示的；</w:t>
      </w:r>
    </w:p>
    <w:p>
      <w:pPr>
        <w:rPr>
          <w:rFonts w:hint="eastAsia"/>
          <w:lang w:val="en-US" w:eastAsia="zh-CN"/>
        </w:rPr>
      </w:pPr>
      <w:r>
        <w:rPr>
          <w:rFonts w:hint="eastAsia"/>
          <w:lang w:val="en-US" w:eastAsia="zh-CN"/>
        </w:rPr>
        <w:t>（八）不对各项市政公用设施的相关资料进行收集、归类、整理和归档，没有完善信息化管理系统的；</w:t>
      </w:r>
    </w:p>
    <w:p>
      <w:pPr>
        <w:rPr>
          <w:rFonts w:hint="eastAsia"/>
          <w:lang w:val="en-US" w:eastAsia="zh-CN"/>
        </w:rPr>
      </w:pPr>
      <w:r>
        <w:rPr>
          <w:rFonts w:hint="eastAsia"/>
          <w:lang w:val="en-US" w:eastAsia="zh-CN"/>
        </w:rPr>
        <w:t>（九）发生重大质量、安全及环保等责任事故，对社会造成恶劣影响的；</w:t>
      </w:r>
    </w:p>
    <w:p>
      <w:pPr>
        <w:rPr>
          <w:rFonts w:hint="eastAsia"/>
          <w:lang w:val="en-US" w:eastAsia="zh-CN"/>
        </w:rPr>
      </w:pPr>
      <w:r>
        <w:rPr>
          <w:rFonts w:hint="eastAsia"/>
          <w:lang w:val="en-US" w:eastAsia="zh-CN"/>
        </w:rPr>
        <w:t>（十）超出特许经营协议所约定的经营范围经营的；</w:t>
      </w:r>
    </w:p>
    <w:p>
      <w:pPr>
        <w:rPr>
          <w:rFonts w:hint="eastAsia"/>
          <w:lang w:val="en-US" w:eastAsia="zh-CN"/>
        </w:rPr>
      </w:pPr>
      <w:r>
        <w:rPr>
          <w:rFonts w:hint="eastAsia"/>
          <w:lang w:val="en-US" w:eastAsia="zh-CN"/>
        </w:rPr>
        <w:t>（十一）特许经营权被收回或者终止后，未在规定的时间内将维持特许经营业务正常运作所必需的资产及档案在正常运行情况下移交市市政公用事业行政主管部门指定的单位的；</w:t>
      </w:r>
    </w:p>
    <w:p>
      <w:pPr>
        <w:rPr>
          <w:rFonts w:hint="eastAsia"/>
          <w:lang w:val="en-US" w:eastAsia="zh-CN"/>
        </w:rPr>
      </w:pPr>
      <w:r>
        <w:rPr>
          <w:rFonts w:hint="eastAsia"/>
          <w:lang w:val="en-US" w:eastAsia="zh-CN"/>
        </w:rPr>
        <w:t>（十二）特许经营协议中约定的其他情形。</w:t>
      </w:r>
    </w:p>
    <w:p>
      <w:pPr>
        <w:rPr>
          <w:rFonts w:hint="eastAsia"/>
          <w:lang w:val="en-US" w:eastAsia="zh-CN"/>
        </w:rPr>
      </w:pPr>
      <w:r>
        <w:rPr>
          <w:rFonts w:hint="eastAsia"/>
          <w:lang w:val="en-US" w:eastAsia="zh-CN"/>
        </w:rPr>
        <w:t>第四十一条 特许经营者在经营活动中违反有关法律、法规、规章规定的，由有关部门按照相关法律、法规、规章的规定进行处罚。</w:t>
      </w:r>
    </w:p>
    <w:p>
      <w:pPr>
        <w:rPr>
          <w:rFonts w:hint="eastAsia"/>
          <w:lang w:val="en-US" w:eastAsia="zh-CN"/>
        </w:rPr>
      </w:pPr>
      <w:r>
        <w:rPr>
          <w:rFonts w:hint="eastAsia"/>
          <w:lang w:val="en-US" w:eastAsia="zh-CN"/>
        </w:rPr>
        <w:t>第四十二条 从事特许经营监督管理的工作人员在管理工作中滥用职权、徇私舞弊、索贿受贿的，由有关部门依法给予行政处分；构成犯罪的，依法追究刑事责任。</w:t>
      </w:r>
    </w:p>
    <w:p>
      <w:pPr>
        <w:rPr>
          <w:rFonts w:hint="eastAsia"/>
          <w:b/>
          <w:bCs/>
          <w:lang w:val="en-US" w:eastAsia="zh-CN"/>
        </w:rPr>
      </w:pPr>
      <w:r>
        <w:rPr>
          <w:rFonts w:hint="eastAsia"/>
          <w:b/>
          <w:bCs/>
          <w:lang w:val="en-US" w:eastAsia="zh-CN"/>
        </w:rPr>
        <w:t>七、附则</w:t>
      </w:r>
    </w:p>
    <w:p>
      <w:pPr>
        <w:rPr>
          <w:rFonts w:hint="eastAsia"/>
          <w:lang w:val="en-US" w:eastAsia="zh-CN"/>
        </w:rPr>
      </w:pPr>
      <w:r>
        <w:rPr>
          <w:rFonts w:hint="eastAsia"/>
          <w:lang w:val="en-US" w:eastAsia="zh-CN"/>
        </w:rPr>
        <w:t>第四十三条 本条例施行前已授权的特许经营项目，特许经营协议有约定的，从其约定；未作约定的，适用本条例。</w:t>
      </w:r>
    </w:p>
    <w:p>
      <w:pPr>
        <w:rPr>
          <w:rFonts w:hint="eastAsia"/>
          <w:lang w:val="en-US" w:eastAsia="zh-CN"/>
        </w:rPr>
      </w:pPr>
      <w:r>
        <w:rPr>
          <w:rFonts w:hint="eastAsia"/>
          <w:lang w:val="en-US" w:eastAsia="zh-CN"/>
        </w:rPr>
        <w:t>第四十四条 本条例所称市政公用事业监管机构，是指市政府确定的市政公用行业监管机构。第四十五条本条例自2007年7月1日起施行。主题词：地方性法规市政公用事业特许经营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5256"/>
    <w:multiLevelType w:val="singleLevel"/>
    <w:tmpl w:val="57A95256"/>
    <w:lvl w:ilvl="0" w:tentative="0">
      <w:start w:val="9"/>
      <w:numFmt w:val="chineseCounting"/>
      <w:suff w:val="space"/>
      <w:lvlText w:val="第%1条"/>
      <w:lvlJc w:val="left"/>
    </w:lvl>
  </w:abstractNum>
  <w:abstractNum w:abstractNumId="1">
    <w:nsid w:val="57A95285"/>
    <w:multiLevelType w:val="singleLevel"/>
    <w:tmpl w:val="57A95285"/>
    <w:lvl w:ilvl="0" w:tentative="0">
      <w:start w:val="19"/>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30533FF"/>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2016-08-09T03:35:09Z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