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合肥市市政公用事业特许经营实施办法</w:t>
      </w:r>
    </w:p>
    <w:bookmarkEnd w:id="0"/>
    <w:p>
      <w:pPr>
        <w:rPr>
          <w:rFonts w:hint="eastAsia"/>
          <w:lang w:val="en-US" w:eastAsia="zh-CN"/>
        </w:rPr>
      </w:pPr>
      <w:r>
        <w:rPr>
          <w:rFonts w:hint="eastAsia"/>
          <w:lang w:val="en-US" w:eastAsia="zh-CN"/>
        </w:rPr>
        <w:t>第一条 为了规范市政公用事业特许经营活动，加快市政公用事业发展，保障社会公众及特许经营者的合法权益，根据国家有关法律、法规，制定本办法。</w:t>
      </w:r>
    </w:p>
    <w:p>
      <w:pPr>
        <w:rPr>
          <w:rFonts w:hint="eastAsia"/>
          <w:lang w:val="en-US" w:eastAsia="zh-CN"/>
        </w:rPr>
      </w:pPr>
      <w:r>
        <w:rPr>
          <w:rFonts w:hint="eastAsia"/>
          <w:lang w:val="en-US" w:eastAsia="zh-CN"/>
        </w:rPr>
        <w:t>第二条 在本市市区范围内依法从事城市供水、供气、供热、公共汽车客运、污水处理、垃圾处理等市政公用事业特许经营活动及其管理，适用本办法。</w:t>
      </w:r>
    </w:p>
    <w:p>
      <w:pPr>
        <w:rPr>
          <w:rFonts w:hint="eastAsia"/>
          <w:lang w:val="en-US" w:eastAsia="zh-CN"/>
        </w:rPr>
      </w:pPr>
      <w:r>
        <w:rPr>
          <w:rFonts w:hint="eastAsia"/>
          <w:lang w:val="en-US" w:eastAsia="zh-CN"/>
        </w:rPr>
        <w:t>前款所称市政公用事业特许经营，是指市人民政府按照法定程序和方式，确定符合条件的投资者或者经营者，在一定期限和范围内经营某项市政公用事业产品或者提供服务。</w:t>
      </w:r>
    </w:p>
    <w:p>
      <w:pPr>
        <w:rPr>
          <w:rFonts w:hint="eastAsia"/>
          <w:lang w:val="en-US" w:eastAsia="zh-CN"/>
        </w:rPr>
      </w:pPr>
      <w:r>
        <w:rPr>
          <w:rFonts w:hint="eastAsia"/>
          <w:lang w:val="en-US" w:eastAsia="zh-CN"/>
        </w:rPr>
        <w:t>第三条 市人民政府授权市建设行政主管部门、市容环境卫生行政主管部门等（以下简称主管部门）负责市政公用事业特许经营项目的具体实施和监督管理。</w:t>
      </w:r>
    </w:p>
    <w:p>
      <w:pPr>
        <w:rPr>
          <w:rFonts w:hint="eastAsia"/>
          <w:lang w:val="en-US" w:eastAsia="zh-CN"/>
        </w:rPr>
      </w:pPr>
      <w:r>
        <w:rPr>
          <w:rFonts w:hint="eastAsia"/>
          <w:lang w:val="en-US" w:eastAsia="zh-CN"/>
        </w:rPr>
        <w:t>发展计划、财政、审计、价格、国有资产管理、规划、工商、税务、国土资源、环保等相关部门，按照各自职责对特许经营活动进行监督管理。</w:t>
      </w:r>
    </w:p>
    <w:p>
      <w:pPr>
        <w:rPr>
          <w:rFonts w:hint="eastAsia"/>
          <w:lang w:val="en-US" w:eastAsia="zh-CN"/>
        </w:rPr>
      </w:pPr>
      <w:r>
        <w:rPr>
          <w:rFonts w:hint="eastAsia"/>
          <w:lang w:val="en-US" w:eastAsia="zh-CN"/>
        </w:rPr>
        <w:t>第四条 实施市政公用事业特许经营，遵循公开、公平、公正和公共利益优先的原则。</w:t>
      </w:r>
    </w:p>
    <w:p>
      <w:pPr>
        <w:rPr>
          <w:rFonts w:hint="eastAsia"/>
          <w:lang w:val="en-US" w:eastAsia="zh-CN"/>
        </w:rPr>
      </w:pPr>
      <w:r>
        <w:rPr>
          <w:rFonts w:hint="eastAsia"/>
          <w:lang w:val="en-US" w:eastAsia="zh-CN"/>
        </w:rPr>
        <w:t>鼓励社会资金、国外资本采取独资、合资、合作等形式建设市政公用设施，从事市政公用事业特许经营活动。</w:t>
      </w:r>
    </w:p>
    <w:p>
      <w:pPr>
        <w:rPr>
          <w:rFonts w:hint="eastAsia"/>
          <w:lang w:val="en-US" w:eastAsia="zh-CN"/>
        </w:rPr>
      </w:pPr>
      <w:r>
        <w:rPr>
          <w:rFonts w:hint="eastAsia"/>
          <w:lang w:val="en-US" w:eastAsia="zh-CN"/>
        </w:rPr>
        <w:t>第五条 特许经营者应当确保提供持续、安全、优质、高效、公平和价格合理的普遍服务。特许经营者不得利用特许经营的优势地位，强制、限定、阻碍用户购买某种产品或者接受某种服务，或者有其他侵害消费者合法权益的行为。</w:t>
      </w:r>
    </w:p>
    <w:p>
      <w:pPr>
        <w:rPr>
          <w:rFonts w:hint="eastAsia"/>
          <w:lang w:val="en-US" w:eastAsia="zh-CN"/>
        </w:rPr>
      </w:pPr>
      <w:r>
        <w:rPr>
          <w:rFonts w:hint="eastAsia"/>
          <w:lang w:val="en-US" w:eastAsia="zh-CN"/>
        </w:rPr>
        <w:t>特许经营者通过合法经营取得合理回报，并承担相应经营风险。</w:t>
      </w:r>
    </w:p>
    <w:p>
      <w:pPr>
        <w:rPr>
          <w:rFonts w:hint="eastAsia"/>
          <w:lang w:val="en-US" w:eastAsia="zh-CN"/>
        </w:rPr>
      </w:pPr>
      <w:r>
        <w:rPr>
          <w:rFonts w:hint="eastAsia"/>
          <w:lang w:val="en-US" w:eastAsia="zh-CN"/>
        </w:rPr>
        <w:t>第六条 实行特许经营的市政公用事业项目，根据本市城市建设发展需要和城市市政公用事业发展的规划确定。具体项目由主管部门会同相关部门研究提出，并拟订具体实施方案经论证后，报市人民政府批准。实施方案应当包括下列内容：</w:t>
      </w:r>
    </w:p>
    <w:p>
      <w:pPr>
        <w:rPr>
          <w:rFonts w:hint="eastAsia"/>
          <w:lang w:val="en-US" w:eastAsia="zh-CN"/>
        </w:rPr>
      </w:pPr>
      <w:r>
        <w:rPr>
          <w:rFonts w:hint="eastAsia"/>
          <w:lang w:val="en-US" w:eastAsia="zh-CN"/>
        </w:rPr>
        <w:t>（一）项目名称；</w:t>
      </w:r>
    </w:p>
    <w:p>
      <w:pPr>
        <w:rPr>
          <w:rFonts w:hint="eastAsia"/>
          <w:lang w:val="en-US" w:eastAsia="zh-CN"/>
        </w:rPr>
      </w:pPr>
      <w:r>
        <w:rPr>
          <w:rFonts w:hint="eastAsia"/>
          <w:lang w:val="en-US" w:eastAsia="zh-CN"/>
        </w:rPr>
        <w:t>（二）项目基本经济技术指标；</w:t>
      </w:r>
    </w:p>
    <w:p>
      <w:pPr>
        <w:rPr>
          <w:rFonts w:hint="eastAsia"/>
          <w:lang w:val="en-US" w:eastAsia="zh-CN"/>
        </w:rPr>
      </w:pPr>
      <w:r>
        <w:rPr>
          <w:rFonts w:hint="eastAsia"/>
          <w:lang w:val="en-US" w:eastAsia="zh-CN"/>
        </w:rPr>
        <w:t>（三）选址和其他规划条件；</w:t>
      </w:r>
    </w:p>
    <w:p>
      <w:pPr>
        <w:rPr>
          <w:rFonts w:hint="eastAsia"/>
          <w:lang w:val="en-US" w:eastAsia="zh-CN"/>
        </w:rPr>
      </w:pPr>
      <w:r>
        <w:rPr>
          <w:rFonts w:hint="eastAsia"/>
          <w:lang w:val="en-US" w:eastAsia="zh-CN"/>
        </w:rPr>
        <w:t>（四）特许经营期限；</w:t>
      </w:r>
    </w:p>
    <w:p>
      <w:pPr>
        <w:rPr>
          <w:rFonts w:hint="eastAsia"/>
          <w:lang w:val="en-US" w:eastAsia="zh-CN"/>
        </w:rPr>
      </w:pPr>
      <w:r>
        <w:rPr>
          <w:rFonts w:hint="eastAsia"/>
          <w:lang w:val="en-US" w:eastAsia="zh-CN"/>
        </w:rPr>
        <w:t>（五）投资回报、价格测算；</w:t>
      </w:r>
    </w:p>
    <w:p>
      <w:pPr>
        <w:rPr>
          <w:rFonts w:hint="eastAsia"/>
          <w:lang w:val="en-US" w:eastAsia="zh-CN"/>
        </w:rPr>
      </w:pPr>
      <w:r>
        <w:rPr>
          <w:rFonts w:hint="eastAsia"/>
          <w:lang w:val="en-US" w:eastAsia="zh-CN"/>
        </w:rPr>
        <w:t>（六）特许经营者应当具备的条件及选择方式；</w:t>
      </w:r>
    </w:p>
    <w:p>
      <w:pPr>
        <w:rPr>
          <w:rFonts w:hint="eastAsia"/>
          <w:lang w:val="en-US" w:eastAsia="zh-CN"/>
        </w:rPr>
      </w:pPr>
      <w:r>
        <w:rPr>
          <w:rFonts w:hint="eastAsia"/>
          <w:lang w:val="en-US" w:eastAsia="zh-CN"/>
        </w:rPr>
        <w:t>（七）政府承诺的范围；</w:t>
      </w:r>
    </w:p>
    <w:p>
      <w:pPr>
        <w:rPr>
          <w:rFonts w:hint="eastAsia"/>
          <w:lang w:val="en-US" w:eastAsia="zh-CN"/>
        </w:rPr>
      </w:pPr>
      <w:r>
        <w:rPr>
          <w:rFonts w:hint="eastAsia"/>
          <w:lang w:val="en-US" w:eastAsia="zh-CN"/>
        </w:rPr>
        <w:t>（八）特许经营权使用费；</w:t>
      </w:r>
    </w:p>
    <w:p>
      <w:pPr>
        <w:rPr>
          <w:rFonts w:hint="eastAsia"/>
          <w:lang w:val="en-US" w:eastAsia="zh-CN"/>
        </w:rPr>
      </w:pPr>
      <w:r>
        <w:rPr>
          <w:rFonts w:hint="eastAsia"/>
          <w:lang w:val="en-US" w:eastAsia="zh-CN"/>
        </w:rPr>
        <w:t>（九）保障措施。</w:t>
      </w:r>
    </w:p>
    <w:p>
      <w:pPr>
        <w:rPr>
          <w:rFonts w:hint="eastAsia"/>
          <w:lang w:val="en-US" w:eastAsia="zh-CN"/>
        </w:rPr>
      </w:pPr>
      <w:r>
        <w:rPr>
          <w:rFonts w:hint="eastAsia"/>
          <w:lang w:val="en-US" w:eastAsia="zh-CN"/>
        </w:rPr>
        <w:t>前款第（七）项政府承诺的范围可以涉及与特许经营项目有关的土地使用、提供相关基础设施、给予必要的补贴、防止不必要的重复性竞争项目建设等方面，但不得承诺商业风险分担、固定投资回报率及法律、法规、规章禁止的事项。</w:t>
      </w:r>
    </w:p>
    <w:p>
      <w:pPr>
        <w:rPr>
          <w:rFonts w:hint="eastAsia"/>
          <w:lang w:val="en-US" w:eastAsia="zh-CN"/>
        </w:rPr>
      </w:pPr>
      <w:r>
        <w:rPr>
          <w:rFonts w:hint="eastAsia"/>
          <w:lang w:val="en-US" w:eastAsia="zh-CN"/>
        </w:rPr>
        <w:t>第七条 市政公用事业特许经营可以采取下列方式：</w:t>
      </w:r>
    </w:p>
    <w:p>
      <w:pPr>
        <w:rPr>
          <w:rFonts w:hint="eastAsia"/>
          <w:lang w:val="en-US" w:eastAsia="zh-CN"/>
        </w:rPr>
      </w:pPr>
      <w:r>
        <w:rPr>
          <w:rFonts w:hint="eastAsia"/>
          <w:lang w:val="en-US" w:eastAsia="zh-CN"/>
        </w:rPr>
        <w:t>（一）在一定期限内，将特许经营项目的投资权、建设权、运营权一并赋予特许经营者；</w:t>
      </w:r>
    </w:p>
    <w:p>
      <w:pPr>
        <w:rPr>
          <w:rFonts w:hint="eastAsia"/>
          <w:lang w:val="en-US" w:eastAsia="zh-CN"/>
        </w:rPr>
      </w:pPr>
      <w:r>
        <w:rPr>
          <w:rFonts w:hint="eastAsia"/>
          <w:lang w:val="en-US" w:eastAsia="zh-CN"/>
        </w:rPr>
        <w:t>（二）在一定期限内，将市政公用设施的经营权赋予特许经营者；</w:t>
      </w:r>
    </w:p>
    <w:p>
      <w:pPr>
        <w:rPr>
          <w:rFonts w:hint="eastAsia"/>
          <w:lang w:val="en-US" w:eastAsia="zh-CN"/>
        </w:rPr>
      </w:pPr>
      <w:r>
        <w:rPr>
          <w:rFonts w:hint="eastAsia"/>
          <w:lang w:val="en-US" w:eastAsia="zh-CN"/>
        </w:rPr>
        <w:t>（三）在一定期限内，委托特许经营者提供公共服务；</w:t>
      </w:r>
    </w:p>
    <w:p>
      <w:pPr>
        <w:rPr>
          <w:rFonts w:hint="eastAsia"/>
          <w:lang w:val="en-US" w:eastAsia="zh-CN"/>
        </w:rPr>
      </w:pPr>
      <w:r>
        <w:rPr>
          <w:rFonts w:hint="eastAsia"/>
          <w:lang w:val="en-US" w:eastAsia="zh-CN"/>
        </w:rPr>
        <w:t>（四）市人民政府同意的其他方式。</w:t>
      </w:r>
    </w:p>
    <w:p>
      <w:pPr>
        <w:rPr>
          <w:rFonts w:hint="eastAsia"/>
          <w:lang w:val="en-US" w:eastAsia="zh-CN"/>
        </w:rPr>
      </w:pPr>
      <w:r>
        <w:rPr>
          <w:rFonts w:hint="eastAsia"/>
          <w:lang w:val="en-US" w:eastAsia="zh-CN"/>
        </w:rPr>
        <w:t>特许经营期限应当根据行业特点、规模、经营方式确定，并满足收回投资所需。采用前款第（一）、（二）项方式的，特许经营期限最长不得超过30年；采用前款第（三）项方式的，特许经营期限最长不得超过8年。</w:t>
      </w:r>
    </w:p>
    <w:p>
      <w:pPr>
        <w:rPr>
          <w:rFonts w:hint="eastAsia"/>
          <w:lang w:val="en-US" w:eastAsia="zh-CN"/>
        </w:rPr>
      </w:pPr>
      <w:r>
        <w:rPr>
          <w:rFonts w:hint="eastAsia"/>
          <w:lang w:val="en-US" w:eastAsia="zh-CN"/>
        </w:rPr>
        <w:t>第八条 主管部门应当采取招标方式确定特许经营者。</w:t>
      </w:r>
    </w:p>
    <w:p>
      <w:pPr>
        <w:rPr>
          <w:rFonts w:hint="eastAsia"/>
          <w:lang w:val="en-US" w:eastAsia="zh-CN"/>
        </w:rPr>
      </w:pPr>
      <w:r>
        <w:rPr>
          <w:rFonts w:hint="eastAsia"/>
          <w:lang w:val="en-US" w:eastAsia="zh-CN"/>
        </w:rPr>
        <w:t>招标按照招标投标法定程序进行，主管部门应当公布招标条件，公开接受申请，并组织专家对投标人资格和特许经营方案进行审查、评议；中标结果和特许经营方案应当在新闻媒体进行公示，接受社会监督，公示时间不少于20天；公示期满无异议的，主管部门按照市人民政府的委托与其签订特许经营协议。</w:t>
      </w:r>
    </w:p>
    <w:p>
      <w:pPr>
        <w:rPr>
          <w:rFonts w:hint="eastAsia"/>
          <w:lang w:val="en-US" w:eastAsia="zh-CN"/>
        </w:rPr>
      </w:pPr>
      <w:r>
        <w:rPr>
          <w:rFonts w:hint="eastAsia"/>
          <w:lang w:val="en-US" w:eastAsia="zh-CN"/>
        </w:rPr>
        <w:t>依法通过招标方式不能确定特许经营者的项目，经市人民政府批准，主管部门可以采取公开接受申请并进行协商的方式确定特许经营者。</w:t>
      </w:r>
    </w:p>
    <w:p>
      <w:pPr>
        <w:rPr>
          <w:rFonts w:hint="eastAsia"/>
          <w:lang w:val="en-US" w:eastAsia="zh-CN"/>
        </w:rPr>
      </w:pPr>
      <w:r>
        <w:rPr>
          <w:rFonts w:hint="eastAsia"/>
          <w:lang w:val="en-US" w:eastAsia="zh-CN"/>
        </w:rPr>
        <w:t>第九条 特许经营权申请人应当具备以下条件：</w:t>
      </w:r>
    </w:p>
    <w:p>
      <w:pPr>
        <w:rPr>
          <w:rFonts w:hint="eastAsia"/>
          <w:lang w:val="en-US" w:eastAsia="zh-CN"/>
        </w:rPr>
      </w:pPr>
      <w:r>
        <w:rPr>
          <w:rFonts w:hint="eastAsia"/>
          <w:lang w:val="en-US" w:eastAsia="zh-CN"/>
        </w:rPr>
        <w:t>（一）依法注册的企业法人或者其他经济组织；</w:t>
      </w:r>
    </w:p>
    <w:p>
      <w:pPr>
        <w:rPr>
          <w:rFonts w:hint="eastAsia"/>
          <w:lang w:val="en-US" w:eastAsia="zh-CN"/>
        </w:rPr>
      </w:pPr>
      <w:r>
        <w:rPr>
          <w:rFonts w:hint="eastAsia"/>
          <w:lang w:val="en-US" w:eastAsia="zh-CN"/>
        </w:rPr>
        <w:t>（二）有相应的注册资本金和设施、设备；</w:t>
      </w:r>
    </w:p>
    <w:p>
      <w:pPr>
        <w:rPr>
          <w:rFonts w:hint="eastAsia"/>
          <w:lang w:val="en-US" w:eastAsia="zh-CN"/>
        </w:rPr>
      </w:pPr>
      <w:r>
        <w:rPr>
          <w:rFonts w:hint="eastAsia"/>
          <w:lang w:val="en-US" w:eastAsia="zh-CN"/>
        </w:rPr>
        <w:t>（三）有良好的银行资信、财务状况及相应的偿债能力；</w:t>
      </w:r>
    </w:p>
    <w:p>
      <w:pPr>
        <w:rPr>
          <w:rFonts w:hint="eastAsia"/>
          <w:lang w:val="en-US" w:eastAsia="zh-CN"/>
        </w:rPr>
      </w:pPr>
      <w:r>
        <w:rPr>
          <w:rFonts w:hint="eastAsia"/>
          <w:lang w:val="en-US" w:eastAsia="zh-CN"/>
        </w:rPr>
        <w:t>（四）技术、经营负责人具有相应从业经历和良好业绩，其他关键岗位人员具有相应的从业能力；</w:t>
      </w:r>
    </w:p>
    <w:p>
      <w:pPr>
        <w:rPr>
          <w:rFonts w:hint="eastAsia"/>
          <w:lang w:val="en-US" w:eastAsia="zh-CN"/>
        </w:rPr>
      </w:pPr>
      <w:r>
        <w:rPr>
          <w:rFonts w:hint="eastAsia"/>
          <w:lang w:val="en-US" w:eastAsia="zh-CN"/>
        </w:rPr>
        <w:t>（五）有切实可行的经营方案和突发公共事件、重大安全事件的应急预案；</w:t>
      </w:r>
    </w:p>
    <w:p>
      <w:pPr>
        <w:rPr>
          <w:rFonts w:hint="eastAsia"/>
          <w:lang w:val="en-US" w:eastAsia="zh-CN"/>
        </w:rPr>
      </w:pPr>
      <w:r>
        <w:rPr>
          <w:rFonts w:hint="eastAsia"/>
          <w:lang w:val="en-US" w:eastAsia="zh-CN"/>
        </w:rPr>
        <w:t>（六）法律、法规、规章规定的其他条件。</w:t>
      </w:r>
    </w:p>
    <w:p>
      <w:pPr>
        <w:rPr>
          <w:rFonts w:hint="eastAsia"/>
          <w:lang w:val="en-US" w:eastAsia="zh-CN"/>
        </w:rPr>
      </w:pPr>
      <w:r>
        <w:rPr>
          <w:rFonts w:hint="eastAsia"/>
          <w:lang w:val="en-US" w:eastAsia="zh-CN"/>
        </w:rPr>
        <w:t>第十条 特许经营协议应当包括以下内容：</w:t>
      </w:r>
    </w:p>
    <w:p>
      <w:pPr>
        <w:rPr>
          <w:rFonts w:hint="eastAsia"/>
          <w:lang w:val="en-US" w:eastAsia="zh-CN"/>
        </w:rPr>
      </w:pPr>
      <w:r>
        <w:rPr>
          <w:rFonts w:hint="eastAsia"/>
          <w:lang w:val="en-US" w:eastAsia="zh-CN"/>
        </w:rPr>
        <w:t>（一）授权主体、特许经营者；</w:t>
      </w:r>
    </w:p>
    <w:p>
      <w:pPr>
        <w:rPr>
          <w:rFonts w:hint="eastAsia"/>
          <w:lang w:val="en-US" w:eastAsia="zh-CN"/>
        </w:rPr>
      </w:pPr>
      <w:r>
        <w:rPr>
          <w:rFonts w:hint="eastAsia"/>
          <w:lang w:val="en-US" w:eastAsia="zh-CN"/>
        </w:rPr>
        <w:t>（二）特许经营内容、区域、范围及有效期限；</w:t>
      </w:r>
    </w:p>
    <w:p>
      <w:pPr>
        <w:rPr>
          <w:rFonts w:hint="eastAsia"/>
          <w:lang w:val="en-US" w:eastAsia="zh-CN"/>
        </w:rPr>
      </w:pPr>
      <w:r>
        <w:rPr>
          <w:rFonts w:hint="eastAsia"/>
          <w:lang w:val="en-US" w:eastAsia="zh-CN"/>
        </w:rPr>
        <w:t>（三）产品和服务质量标准；</w:t>
      </w:r>
    </w:p>
    <w:p>
      <w:pPr>
        <w:rPr>
          <w:rFonts w:hint="eastAsia"/>
          <w:lang w:val="en-US" w:eastAsia="zh-CN"/>
        </w:rPr>
      </w:pPr>
      <w:r>
        <w:rPr>
          <w:rFonts w:hint="eastAsia"/>
          <w:lang w:val="en-US" w:eastAsia="zh-CN"/>
        </w:rPr>
        <w:t>（四）价格和收费的确定方法、标准以及调整程序；</w:t>
      </w:r>
    </w:p>
    <w:p>
      <w:pPr>
        <w:rPr>
          <w:rFonts w:hint="eastAsia"/>
          <w:lang w:val="en-US" w:eastAsia="zh-CN"/>
        </w:rPr>
      </w:pPr>
      <w:r>
        <w:rPr>
          <w:rFonts w:hint="eastAsia"/>
          <w:lang w:val="en-US" w:eastAsia="zh-CN"/>
        </w:rPr>
        <w:t>（五）设施、设备的权属、处置、移交、养护、维修与更新改造；</w:t>
      </w:r>
    </w:p>
    <w:p>
      <w:pPr>
        <w:rPr>
          <w:rFonts w:hint="eastAsia"/>
          <w:lang w:val="en-US" w:eastAsia="zh-CN"/>
        </w:rPr>
      </w:pPr>
      <w:r>
        <w:rPr>
          <w:rFonts w:hint="eastAsia"/>
          <w:lang w:val="en-US" w:eastAsia="zh-CN"/>
        </w:rPr>
        <w:t>（六）安全管理责任；</w:t>
      </w:r>
    </w:p>
    <w:p>
      <w:pPr>
        <w:rPr>
          <w:rFonts w:hint="eastAsia"/>
          <w:lang w:val="en-US" w:eastAsia="zh-CN"/>
        </w:rPr>
      </w:pPr>
      <w:r>
        <w:rPr>
          <w:rFonts w:hint="eastAsia"/>
          <w:lang w:val="en-US" w:eastAsia="zh-CN"/>
        </w:rPr>
        <w:t>（七）特许经营权使用费；</w:t>
      </w:r>
    </w:p>
    <w:p>
      <w:pPr>
        <w:rPr>
          <w:rFonts w:hint="eastAsia"/>
          <w:lang w:val="en-US" w:eastAsia="zh-CN"/>
        </w:rPr>
      </w:pPr>
      <w:r>
        <w:rPr>
          <w:rFonts w:hint="eastAsia"/>
          <w:lang w:val="en-US" w:eastAsia="zh-CN"/>
        </w:rPr>
        <w:t>（八）履约担保；</w:t>
      </w:r>
    </w:p>
    <w:p>
      <w:pPr>
        <w:rPr>
          <w:rFonts w:hint="eastAsia"/>
          <w:lang w:val="en-US" w:eastAsia="zh-CN"/>
        </w:rPr>
      </w:pPr>
      <w:r>
        <w:rPr>
          <w:rFonts w:hint="eastAsia"/>
          <w:lang w:val="en-US" w:eastAsia="zh-CN"/>
        </w:rPr>
        <w:t>（九）特许经营权的变更、终止；</w:t>
      </w:r>
    </w:p>
    <w:p>
      <w:pPr>
        <w:rPr>
          <w:rFonts w:hint="eastAsia"/>
          <w:lang w:val="en-US" w:eastAsia="zh-CN"/>
        </w:rPr>
      </w:pPr>
      <w:r>
        <w:rPr>
          <w:rFonts w:hint="eastAsia"/>
          <w:lang w:val="en-US" w:eastAsia="zh-CN"/>
        </w:rPr>
        <w:t>（十）特许经营期限内的风险分担；</w:t>
      </w:r>
    </w:p>
    <w:p>
      <w:pPr>
        <w:rPr>
          <w:rFonts w:hint="eastAsia"/>
          <w:lang w:val="en-US" w:eastAsia="zh-CN"/>
        </w:rPr>
      </w:pPr>
      <w:r>
        <w:rPr>
          <w:rFonts w:hint="eastAsia"/>
          <w:lang w:val="en-US" w:eastAsia="zh-CN"/>
        </w:rPr>
        <w:t>（十一）特许经营期限届满项目移交的方式、程序；</w:t>
      </w:r>
    </w:p>
    <w:p>
      <w:pPr>
        <w:rPr>
          <w:rFonts w:hint="eastAsia"/>
          <w:lang w:val="en-US" w:eastAsia="zh-CN"/>
        </w:rPr>
      </w:pPr>
      <w:r>
        <w:rPr>
          <w:rFonts w:hint="eastAsia"/>
          <w:lang w:val="en-US" w:eastAsia="zh-CN"/>
        </w:rPr>
        <w:t>（十二）违约责任；</w:t>
      </w:r>
    </w:p>
    <w:p>
      <w:pPr>
        <w:rPr>
          <w:rFonts w:hint="eastAsia"/>
          <w:lang w:val="en-US" w:eastAsia="zh-CN"/>
        </w:rPr>
      </w:pPr>
      <w:r>
        <w:rPr>
          <w:rFonts w:hint="eastAsia"/>
          <w:lang w:val="en-US" w:eastAsia="zh-CN"/>
        </w:rPr>
        <w:t>（十三）争议解决方式；</w:t>
      </w:r>
    </w:p>
    <w:p>
      <w:pPr>
        <w:rPr>
          <w:rFonts w:hint="eastAsia"/>
          <w:lang w:val="en-US" w:eastAsia="zh-CN"/>
        </w:rPr>
      </w:pPr>
      <w:r>
        <w:rPr>
          <w:rFonts w:hint="eastAsia"/>
          <w:lang w:val="en-US" w:eastAsia="zh-CN"/>
        </w:rPr>
        <w:t>（十四）双方约定的其他事项。</w:t>
      </w:r>
    </w:p>
    <w:p>
      <w:pPr>
        <w:rPr>
          <w:rFonts w:hint="eastAsia"/>
          <w:lang w:val="en-US" w:eastAsia="zh-CN"/>
        </w:rPr>
      </w:pPr>
      <w:r>
        <w:rPr>
          <w:rFonts w:hint="eastAsia"/>
          <w:lang w:val="en-US" w:eastAsia="zh-CN"/>
        </w:rPr>
        <w:t>第十一条 特许经营者应当在特许经营协议规定的范围内从事特许经营业务，按照特许经营协议的约定提供市政公用事业产品或者服务。</w:t>
      </w:r>
    </w:p>
    <w:p>
      <w:pPr>
        <w:rPr>
          <w:rFonts w:hint="eastAsia"/>
          <w:lang w:val="en-US" w:eastAsia="zh-CN"/>
        </w:rPr>
      </w:pPr>
      <w:r>
        <w:rPr>
          <w:rFonts w:hint="eastAsia"/>
          <w:lang w:val="en-US" w:eastAsia="zh-CN"/>
        </w:rPr>
        <w:t>未取得市政公用事业特许经营权的，不得从事市政公用事业特许经营活动。</w:t>
      </w:r>
    </w:p>
    <w:p>
      <w:pPr>
        <w:rPr>
          <w:rFonts w:hint="eastAsia"/>
          <w:lang w:val="en-US" w:eastAsia="zh-CN"/>
        </w:rPr>
      </w:pPr>
      <w:r>
        <w:rPr>
          <w:rFonts w:hint="eastAsia"/>
          <w:lang w:val="en-US" w:eastAsia="zh-CN"/>
        </w:rPr>
        <w:t>第十二条 取得特许经营权的经营者，应当按照特许经营协议支付特许经营权使用费。经市人民政府同意，微利或者公益性的特许经营项目，可以减免特许经营权使用费。</w:t>
      </w:r>
    </w:p>
    <w:p>
      <w:pPr>
        <w:rPr>
          <w:rFonts w:hint="eastAsia"/>
          <w:lang w:val="en-US" w:eastAsia="zh-CN"/>
        </w:rPr>
      </w:pPr>
      <w:r>
        <w:rPr>
          <w:rFonts w:hint="eastAsia"/>
          <w:lang w:val="en-US" w:eastAsia="zh-CN"/>
        </w:rPr>
        <w:t>特许经营权使用费纳入财政性资金统一监管，专项用于市政公用设施建设。涉及国有资产使用或者处置的，按国有资产管理的有关规定办理。</w:t>
      </w:r>
    </w:p>
    <w:p>
      <w:pPr>
        <w:rPr>
          <w:rFonts w:hint="eastAsia"/>
          <w:lang w:val="en-US" w:eastAsia="zh-CN"/>
        </w:rPr>
      </w:pPr>
      <w:r>
        <w:rPr>
          <w:rFonts w:hint="eastAsia"/>
          <w:lang w:val="en-US" w:eastAsia="zh-CN"/>
        </w:rPr>
        <w:t>第十三条 主管部门应当履行下列职责：</w:t>
      </w:r>
    </w:p>
    <w:p>
      <w:pPr>
        <w:rPr>
          <w:rFonts w:hint="eastAsia"/>
          <w:lang w:val="en-US" w:eastAsia="zh-CN"/>
        </w:rPr>
      </w:pPr>
      <w:r>
        <w:rPr>
          <w:rFonts w:hint="eastAsia"/>
          <w:lang w:val="en-US" w:eastAsia="zh-CN"/>
        </w:rPr>
        <w:t>（一）制定市政公用事业发展规划；</w:t>
      </w:r>
    </w:p>
    <w:p>
      <w:pPr>
        <w:rPr>
          <w:rFonts w:hint="eastAsia"/>
          <w:lang w:val="en-US" w:eastAsia="zh-CN"/>
        </w:rPr>
      </w:pPr>
      <w:r>
        <w:rPr>
          <w:rFonts w:hint="eastAsia"/>
          <w:lang w:val="en-US" w:eastAsia="zh-CN"/>
        </w:rPr>
        <w:t>（二）拟定特许经营项目的具体实施方案，并负责确定市政公用事业特许经营者的具体组织工作；</w:t>
      </w:r>
    </w:p>
    <w:p>
      <w:pPr>
        <w:rPr>
          <w:rFonts w:hint="eastAsia"/>
          <w:lang w:val="en-US" w:eastAsia="zh-CN"/>
        </w:rPr>
      </w:pPr>
      <w:r>
        <w:rPr>
          <w:rFonts w:hint="eastAsia"/>
          <w:lang w:val="en-US" w:eastAsia="zh-CN"/>
        </w:rPr>
        <w:t>（三）制定产品、服务质量标准；</w:t>
      </w:r>
    </w:p>
    <w:p>
      <w:pPr>
        <w:rPr>
          <w:rFonts w:hint="eastAsia"/>
          <w:lang w:val="en-US" w:eastAsia="zh-CN"/>
        </w:rPr>
      </w:pPr>
      <w:r>
        <w:rPr>
          <w:rFonts w:hint="eastAsia"/>
          <w:lang w:val="en-US" w:eastAsia="zh-CN"/>
        </w:rPr>
        <w:t>（四）监督特许经营者履行法定义务和特许经营协议；</w:t>
      </w:r>
    </w:p>
    <w:p>
      <w:pPr>
        <w:rPr>
          <w:rFonts w:hint="eastAsia"/>
          <w:lang w:val="en-US" w:eastAsia="zh-CN"/>
        </w:rPr>
      </w:pPr>
      <w:r>
        <w:rPr>
          <w:rFonts w:hint="eastAsia"/>
          <w:lang w:val="en-US" w:eastAsia="zh-CN"/>
        </w:rPr>
        <w:t>（五）受理公众对特许经营者的投诉；</w:t>
      </w:r>
    </w:p>
    <w:p>
      <w:pPr>
        <w:rPr>
          <w:rFonts w:hint="eastAsia"/>
          <w:lang w:val="en-US" w:eastAsia="zh-CN"/>
        </w:rPr>
      </w:pPr>
      <w:r>
        <w:rPr>
          <w:rFonts w:hint="eastAsia"/>
          <w:lang w:val="en-US" w:eastAsia="zh-CN"/>
        </w:rPr>
        <w:t>（六）对特许经营者违法行为进行查处；</w:t>
      </w:r>
    </w:p>
    <w:p>
      <w:pPr>
        <w:rPr>
          <w:rFonts w:hint="eastAsia"/>
          <w:lang w:val="en-US" w:eastAsia="zh-CN"/>
        </w:rPr>
      </w:pPr>
      <w:r>
        <w:rPr>
          <w:rFonts w:hint="eastAsia"/>
          <w:lang w:val="en-US" w:eastAsia="zh-CN"/>
        </w:rPr>
        <w:t>（七）监督检查特许经营者提供的产品、服务质量和安全生产运行情况；</w:t>
      </w:r>
    </w:p>
    <w:p>
      <w:pPr>
        <w:rPr>
          <w:rFonts w:hint="eastAsia"/>
          <w:lang w:val="en-US" w:eastAsia="zh-CN"/>
        </w:rPr>
      </w:pPr>
      <w:r>
        <w:rPr>
          <w:rFonts w:hint="eastAsia"/>
          <w:lang w:val="en-US" w:eastAsia="zh-CN"/>
        </w:rPr>
        <w:t>（八）协助价格行政主管部门核算和监控特许经营成本，提出价格调整意见；</w:t>
      </w:r>
    </w:p>
    <w:p>
      <w:pPr>
        <w:rPr>
          <w:rFonts w:hint="eastAsia"/>
          <w:lang w:val="en-US" w:eastAsia="zh-CN"/>
        </w:rPr>
      </w:pPr>
      <w:r>
        <w:rPr>
          <w:rFonts w:hint="eastAsia"/>
          <w:lang w:val="en-US" w:eastAsia="zh-CN"/>
        </w:rPr>
        <w:t>（九）向市人民政府提交对特许经营者的年度监督检查报告；</w:t>
      </w:r>
    </w:p>
    <w:p>
      <w:pPr>
        <w:rPr>
          <w:rFonts w:hint="eastAsia"/>
          <w:lang w:val="en-US" w:eastAsia="zh-CN"/>
        </w:rPr>
      </w:pPr>
      <w:r>
        <w:rPr>
          <w:rFonts w:hint="eastAsia"/>
          <w:lang w:val="en-US" w:eastAsia="zh-CN"/>
        </w:rPr>
        <w:t>（十）制定紧急情况时临时接管特许经营者经营管理的措施；</w:t>
      </w:r>
    </w:p>
    <w:p>
      <w:pPr>
        <w:rPr>
          <w:rFonts w:hint="eastAsia"/>
          <w:lang w:val="en-US" w:eastAsia="zh-CN"/>
        </w:rPr>
      </w:pPr>
      <w:r>
        <w:rPr>
          <w:rFonts w:hint="eastAsia"/>
          <w:lang w:val="en-US" w:eastAsia="zh-CN"/>
        </w:rPr>
        <w:t>（十一）法律、法规、规章规定的其他职责。</w:t>
      </w:r>
    </w:p>
    <w:p>
      <w:pPr>
        <w:rPr>
          <w:rFonts w:hint="eastAsia"/>
          <w:lang w:val="en-US" w:eastAsia="zh-CN"/>
        </w:rPr>
      </w:pPr>
      <w:r>
        <w:rPr>
          <w:rFonts w:hint="eastAsia"/>
          <w:lang w:val="en-US" w:eastAsia="zh-CN"/>
        </w:rPr>
        <w:t>第十四条 特许经营者应当履行下列义务：</w:t>
      </w:r>
    </w:p>
    <w:p>
      <w:pPr>
        <w:rPr>
          <w:rFonts w:hint="eastAsia"/>
          <w:lang w:val="en-US" w:eastAsia="zh-CN"/>
        </w:rPr>
      </w:pPr>
      <w:r>
        <w:rPr>
          <w:rFonts w:hint="eastAsia"/>
          <w:lang w:val="en-US" w:eastAsia="zh-CN"/>
        </w:rPr>
        <w:t>（一）遵守有关法律、法规、规章；</w:t>
      </w:r>
    </w:p>
    <w:p>
      <w:pPr>
        <w:rPr>
          <w:rFonts w:hint="eastAsia"/>
          <w:lang w:val="en-US" w:eastAsia="zh-CN"/>
        </w:rPr>
      </w:pPr>
      <w:r>
        <w:rPr>
          <w:rFonts w:hint="eastAsia"/>
          <w:lang w:val="en-US" w:eastAsia="zh-CN"/>
        </w:rPr>
        <w:t>（二）履行特许经营协议，为社会提供符合标准的市政公用事业产品或服务；</w:t>
      </w:r>
    </w:p>
    <w:p>
      <w:pPr>
        <w:rPr>
          <w:rFonts w:hint="eastAsia"/>
          <w:lang w:val="en-US" w:eastAsia="zh-CN"/>
        </w:rPr>
      </w:pPr>
      <w:r>
        <w:rPr>
          <w:rFonts w:hint="eastAsia"/>
          <w:lang w:val="en-US" w:eastAsia="zh-CN"/>
        </w:rPr>
        <w:t>（三）接受主管部门对产品和服务质量的监督检查；</w:t>
      </w:r>
    </w:p>
    <w:p>
      <w:pPr>
        <w:rPr>
          <w:rFonts w:hint="eastAsia"/>
          <w:lang w:val="en-US" w:eastAsia="zh-CN"/>
        </w:rPr>
      </w:pPr>
      <w:r>
        <w:rPr>
          <w:rFonts w:hint="eastAsia"/>
          <w:lang w:val="en-US" w:eastAsia="zh-CN"/>
        </w:rPr>
        <w:t>（四）准确、及时向主管部门报送经营、财务报告以及履行协议的相关资料；</w:t>
      </w:r>
    </w:p>
    <w:p>
      <w:pPr>
        <w:rPr>
          <w:rFonts w:hint="eastAsia"/>
          <w:lang w:val="en-US" w:eastAsia="zh-CN"/>
        </w:rPr>
      </w:pPr>
      <w:r>
        <w:rPr>
          <w:rFonts w:hint="eastAsia"/>
          <w:lang w:val="en-US" w:eastAsia="zh-CN"/>
        </w:rPr>
        <w:t>（五）按照国家安全生产法律法规和行业安全生产标准规范，组织安全生产，并接受有关部门的监督检查；</w:t>
      </w:r>
    </w:p>
    <w:p>
      <w:pPr>
        <w:rPr>
          <w:rFonts w:hint="eastAsia"/>
          <w:lang w:val="en-US" w:eastAsia="zh-CN"/>
        </w:rPr>
      </w:pPr>
      <w:r>
        <w:rPr>
          <w:rFonts w:hint="eastAsia"/>
          <w:lang w:val="en-US" w:eastAsia="zh-CN"/>
        </w:rPr>
        <w:t>（六）对生产设施、设备及时进行维护和更新改造，确保完好；</w:t>
      </w:r>
    </w:p>
    <w:p>
      <w:pPr>
        <w:rPr>
          <w:rFonts w:hint="eastAsia"/>
          <w:lang w:val="en-US" w:eastAsia="zh-CN"/>
        </w:rPr>
      </w:pPr>
      <w:r>
        <w:rPr>
          <w:rFonts w:hint="eastAsia"/>
          <w:lang w:val="en-US" w:eastAsia="zh-CN"/>
        </w:rPr>
        <w:t>（七）保障企业满足相应企业经营资质条件并具备相应资质；</w:t>
      </w:r>
    </w:p>
    <w:p>
      <w:pPr>
        <w:rPr>
          <w:rFonts w:hint="eastAsia"/>
          <w:lang w:val="en-US" w:eastAsia="zh-CN"/>
        </w:rPr>
      </w:pPr>
      <w:r>
        <w:rPr>
          <w:rFonts w:hint="eastAsia"/>
          <w:lang w:val="en-US" w:eastAsia="zh-CN"/>
        </w:rPr>
        <w:t>（八）执行价格行政主管部门确定的市政公用事业产品和服务的价格；</w:t>
      </w:r>
    </w:p>
    <w:p>
      <w:pPr>
        <w:rPr>
          <w:rFonts w:hint="eastAsia"/>
          <w:lang w:val="en-US" w:eastAsia="zh-CN"/>
        </w:rPr>
      </w:pPr>
      <w:r>
        <w:rPr>
          <w:rFonts w:hint="eastAsia"/>
          <w:lang w:val="en-US" w:eastAsia="zh-CN"/>
        </w:rPr>
        <w:t>（九）协议约定的其他责任。</w:t>
      </w:r>
    </w:p>
    <w:p>
      <w:pPr>
        <w:rPr>
          <w:rFonts w:hint="eastAsia"/>
          <w:lang w:val="en-US" w:eastAsia="zh-CN"/>
        </w:rPr>
      </w:pPr>
      <w:r>
        <w:rPr>
          <w:rFonts w:hint="eastAsia"/>
          <w:lang w:val="en-US" w:eastAsia="zh-CN"/>
        </w:rPr>
        <w:t>第十五条 特许经营者不得以转让、出租、质押等方式处置特许经营权，不得擅自处置、抵押特许经营设施、设备。</w:t>
      </w:r>
    </w:p>
    <w:p>
      <w:pPr>
        <w:rPr>
          <w:rFonts w:hint="eastAsia"/>
          <w:lang w:val="en-US" w:eastAsia="zh-CN"/>
        </w:rPr>
      </w:pPr>
      <w:r>
        <w:rPr>
          <w:rFonts w:hint="eastAsia"/>
          <w:lang w:val="en-US" w:eastAsia="zh-CN"/>
        </w:rPr>
        <w:t>第十六条 特许经营者确需变更名称、地址、法定代表人时，应当在变更前向主管部门报告并经其同意。</w:t>
      </w:r>
    </w:p>
    <w:p>
      <w:pPr>
        <w:rPr>
          <w:rFonts w:hint="eastAsia"/>
          <w:lang w:val="en-US" w:eastAsia="zh-CN"/>
        </w:rPr>
      </w:pPr>
      <w:r>
        <w:rPr>
          <w:rFonts w:hint="eastAsia"/>
          <w:lang w:val="en-US" w:eastAsia="zh-CN"/>
        </w:rPr>
        <w:t>第十七条 特许经营项目产品、服务价格的确定和调整，遵循“企业成本+税费+合理利润”并充分考虑社会承受力的原则，按照价格法的规定执行。</w:t>
      </w:r>
    </w:p>
    <w:p>
      <w:pPr>
        <w:rPr>
          <w:rFonts w:hint="eastAsia"/>
          <w:lang w:val="en-US" w:eastAsia="zh-CN"/>
        </w:rPr>
      </w:pPr>
      <w:r>
        <w:rPr>
          <w:rFonts w:hint="eastAsia"/>
          <w:lang w:val="en-US" w:eastAsia="zh-CN"/>
        </w:rPr>
        <w:t>为满足社会公共利益的需要，特许经营者的产品和服务价格低于成本或为完成政府公益事业目标而承担政府指令性 任务，政府应当给予特许经营者相应补偿。</w:t>
      </w:r>
    </w:p>
    <w:p>
      <w:pPr>
        <w:rPr>
          <w:rFonts w:hint="eastAsia"/>
          <w:lang w:val="en-US" w:eastAsia="zh-CN"/>
        </w:rPr>
      </w:pPr>
      <w:r>
        <w:rPr>
          <w:rFonts w:hint="eastAsia"/>
          <w:lang w:val="en-US" w:eastAsia="zh-CN"/>
        </w:rPr>
        <w:t>第十八条 为确保市政公用事业价格相对稳定，市人民政府可以设立价格调节基金，用于市政公用事业价格和利润的调控，具体办法另行制定。</w:t>
      </w:r>
    </w:p>
    <w:p>
      <w:pPr>
        <w:rPr>
          <w:rFonts w:hint="eastAsia"/>
          <w:lang w:val="en-US" w:eastAsia="zh-CN"/>
        </w:rPr>
      </w:pPr>
      <w:r>
        <w:rPr>
          <w:rFonts w:hint="eastAsia"/>
          <w:lang w:val="en-US" w:eastAsia="zh-CN"/>
        </w:rPr>
        <w:t>第十九条 主管部门或者特许经营者认为需要对特许经营的设施、设备进行更新改造的，应当委托具备相应资质的检测机构进行检测、鉴定，制定更新改造计划和方案。更新改造计划和方案应当经主管部门同意。</w:t>
      </w:r>
    </w:p>
    <w:p>
      <w:pPr>
        <w:rPr>
          <w:rFonts w:hint="eastAsia"/>
          <w:lang w:val="en-US" w:eastAsia="zh-CN"/>
        </w:rPr>
      </w:pPr>
      <w:r>
        <w:rPr>
          <w:rFonts w:hint="eastAsia"/>
          <w:lang w:val="en-US" w:eastAsia="zh-CN"/>
        </w:rPr>
        <w:t>第二十条 特许经营者应当对各项市政公用设施的图纸等资料进行收集、归类、整理和归档，保存相关资料，完善市政公用设施信息化管理系统，并按要求与政府联网。</w:t>
      </w:r>
    </w:p>
    <w:p>
      <w:pPr>
        <w:rPr>
          <w:rFonts w:hint="eastAsia"/>
          <w:lang w:val="en-US" w:eastAsia="zh-CN"/>
        </w:rPr>
      </w:pPr>
      <w:r>
        <w:rPr>
          <w:rFonts w:hint="eastAsia"/>
          <w:lang w:val="en-US" w:eastAsia="zh-CN"/>
        </w:rPr>
        <w:t>第二十一条 特许经营者应当允许其他经营者按照规划要求连接其市政公用设施，收费按照有关规定执行。</w:t>
      </w:r>
    </w:p>
    <w:p>
      <w:pPr>
        <w:rPr>
          <w:rFonts w:hint="eastAsia"/>
          <w:lang w:val="en-US" w:eastAsia="zh-CN"/>
        </w:rPr>
      </w:pPr>
      <w:r>
        <w:rPr>
          <w:rFonts w:hint="eastAsia"/>
          <w:lang w:val="en-US" w:eastAsia="zh-CN"/>
        </w:rPr>
        <w:t>第二十二条 在特许经营协议有效期限内，若协议的内容确需变更的，协议双方应当在协商的基础上签订补充协议。</w:t>
      </w:r>
    </w:p>
    <w:p>
      <w:pPr>
        <w:rPr>
          <w:rFonts w:hint="eastAsia"/>
          <w:lang w:val="en-US" w:eastAsia="zh-CN"/>
        </w:rPr>
      </w:pPr>
      <w:r>
        <w:rPr>
          <w:rFonts w:hint="eastAsia"/>
          <w:lang w:val="en-US" w:eastAsia="zh-CN"/>
        </w:rPr>
        <w:t>第二十三条 特许经营期限内，特许经营者有下列情形之一的，主管部门报经市人民政府同意，可以提前终止特许经营协议，收回特许经营权，并可以实施临时接管：</w:t>
      </w:r>
    </w:p>
    <w:p>
      <w:pPr>
        <w:rPr>
          <w:rFonts w:hint="eastAsia"/>
          <w:lang w:val="en-US" w:eastAsia="zh-CN"/>
        </w:rPr>
      </w:pPr>
      <w:r>
        <w:rPr>
          <w:rFonts w:hint="eastAsia"/>
          <w:lang w:val="en-US" w:eastAsia="zh-CN"/>
        </w:rPr>
        <w:t>（一）擅自以转让、出租、质押等方式处分特许经营权，或者超越特许经营权确定的区域、范围从事经营活动的；</w:t>
      </w:r>
    </w:p>
    <w:p>
      <w:pPr>
        <w:rPr>
          <w:rFonts w:hint="eastAsia"/>
          <w:lang w:val="en-US" w:eastAsia="zh-CN"/>
        </w:rPr>
      </w:pPr>
      <w:r>
        <w:rPr>
          <w:rFonts w:hint="eastAsia"/>
          <w:lang w:val="en-US" w:eastAsia="zh-CN"/>
        </w:rPr>
        <w:t>（二）擅自处置、抵押特许经营设施、设备的；</w:t>
      </w:r>
    </w:p>
    <w:p>
      <w:pPr>
        <w:rPr>
          <w:rFonts w:hint="eastAsia"/>
          <w:lang w:val="en-US" w:eastAsia="zh-CN"/>
        </w:rPr>
      </w:pPr>
      <w:r>
        <w:rPr>
          <w:rFonts w:hint="eastAsia"/>
          <w:lang w:val="en-US" w:eastAsia="zh-CN"/>
        </w:rPr>
        <w:t>（三）因转让企业股权而出现不符合授权资格条件的；</w:t>
      </w:r>
    </w:p>
    <w:p>
      <w:pPr>
        <w:rPr>
          <w:rFonts w:hint="eastAsia"/>
          <w:lang w:val="en-US" w:eastAsia="zh-CN"/>
        </w:rPr>
      </w:pPr>
      <w:r>
        <w:rPr>
          <w:rFonts w:hint="eastAsia"/>
          <w:lang w:val="en-US" w:eastAsia="zh-CN"/>
        </w:rPr>
        <w:t>（四）未按照法律、法规及有关标准、规范和特许经营协议约定从事特许经营活动，不履行普遍服务义务，或者不履行养护、维修和更新改造义务，危及公共利益、公共安全的；</w:t>
      </w:r>
    </w:p>
    <w:p>
      <w:pPr>
        <w:rPr>
          <w:rFonts w:hint="eastAsia"/>
          <w:lang w:val="en-US" w:eastAsia="zh-CN"/>
        </w:rPr>
      </w:pPr>
      <w:r>
        <w:rPr>
          <w:rFonts w:hint="eastAsia"/>
          <w:lang w:val="en-US" w:eastAsia="zh-CN"/>
        </w:rPr>
        <w:t>（五）因经营管理不善，造成重大质量安全责任事故的；</w:t>
      </w:r>
    </w:p>
    <w:p>
      <w:pPr>
        <w:rPr>
          <w:rFonts w:hint="eastAsia"/>
          <w:lang w:val="en-US" w:eastAsia="zh-CN"/>
        </w:rPr>
      </w:pPr>
      <w:r>
        <w:rPr>
          <w:rFonts w:hint="eastAsia"/>
          <w:lang w:val="en-US" w:eastAsia="zh-CN"/>
        </w:rPr>
        <w:t>（六）因经营管理不善，财务状况严重恶化，危及市政公用事业运行的；</w:t>
      </w:r>
    </w:p>
    <w:p>
      <w:pPr>
        <w:rPr>
          <w:rFonts w:hint="eastAsia"/>
          <w:lang w:val="en-US" w:eastAsia="zh-CN"/>
        </w:rPr>
      </w:pPr>
      <w:r>
        <w:rPr>
          <w:rFonts w:hint="eastAsia"/>
          <w:lang w:val="en-US" w:eastAsia="zh-CN"/>
        </w:rPr>
        <w:t>（七）不按城市规划投资建设市政公用设施，经主管部门责令限期改正而拒不改正的；</w:t>
      </w:r>
    </w:p>
    <w:p>
      <w:pPr>
        <w:rPr>
          <w:rFonts w:hint="eastAsia"/>
          <w:lang w:val="en-US" w:eastAsia="zh-CN"/>
        </w:rPr>
      </w:pPr>
      <w:r>
        <w:rPr>
          <w:rFonts w:hint="eastAsia"/>
          <w:lang w:val="en-US" w:eastAsia="zh-CN"/>
        </w:rPr>
        <w:t>（八）擅自停业、歇业的；</w:t>
      </w:r>
    </w:p>
    <w:p>
      <w:pPr>
        <w:rPr>
          <w:rFonts w:hint="eastAsia"/>
          <w:lang w:val="en-US" w:eastAsia="zh-CN"/>
        </w:rPr>
      </w:pPr>
      <w:r>
        <w:rPr>
          <w:rFonts w:hint="eastAsia"/>
          <w:lang w:val="en-US" w:eastAsia="zh-CN"/>
        </w:rPr>
        <w:t>（九）违反所做承诺的；</w:t>
      </w:r>
    </w:p>
    <w:p>
      <w:pPr>
        <w:rPr>
          <w:rFonts w:hint="eastAsia"/>
          <w:lang w:val="en-US" w:eastAsia="zh-CN"/>
        </w:rPr>
      </w:pPr>
      <w:r>
        <w:rPr>
          <w:rFonts w:hint="eastAsia"/>
          <w:lang w:val="en-US" w:eastAsia="zh-CN"/>
        </w:rPr>
        <w:t>（十）法律、法规、规章禁止的其他行为。</w:t>
      </w:r>
    </w:p>
    <w:p>
      <w:pPr>
        <w:rPr>
          <w:rFonts w:hint="eastAsia"/>
          <w:lang w:val="en-US" w:eastAsia="zh-CN"/>
        </w:rPr>
      </w:pPr>
      <w:r>
        <w:rPr>
          <w:rFonts w:hint="eastAsia"/>
          <w:lang w:val="en-US" w:eastAsia="zh-CN"/>
        </w:rPr>
        <w:t>第二十四条 收回特许经营权的决定由主管部门书面通知特许经营者。特许经营者可以在收到书面通知后30个工作日内提出书面申辩或要求举行听证会。特许经营者要求举行听证的，主管部门应当组织听证。</w:t>
      </w:r>
    </w:p>
    <w:p>
      <w:pPr>
        <w:rPr>
          <w:rFonts w:hint="eastAsia"/>
          <w:lang w:val="en-US" w:eastAsia="zh-CN"/>
        </w:rPr>
      </w:pPr>
      <w:r>
        <w:rPr>
          <w:rFonts w:hint="eastAsia"/>
          <w:lang w:val="en-US" w:eastAsia="zh-CN"/>
        </w:rPr>
        <w:t>特许经营者对收回特许经营权的决定不服的，可依法申请行政复议或提起行政诉讼。</w:t>
      </w:r>
    </w:p>
    <w:p>
      <w:pPr>
        <w:rPr>
          <w:rFonts w:hint="eastAsia"/>
          <w:lang w:val="en-US" w:eastAsia="zh-CN"/>
        </w:rPr>
      </w:pPr>
      <w:r>
        <w:rPr>
          <w:rFonts w:hint="eastAsia"/>
          <w:lang w:val="en-US" w:eastAsia="zh-CN"/>
        </w:rPr>
        <w:t>第二十五条 特许经营期限内，除本办法第二十三条规定的情形外，不得提前收回特许经营权，不得征用实施特许经营的市政公用设施；但确因公共利益需要，经市人民政府批准收回特许经营权或者征用实施特许经营的市政公用设施的，应当给予相应补偿。</w:t>
      </w:r>
    </w:p>
    <w:p>
      <w:pPr>
        <w:rPr>
          <w:rFonts w:hint="eastAsia"/>
          <w:lang w:val="en-US" w:eastAsia="zh-CN"/>
        </w:rPr>
      </w:pPr>
      <w:r>
        <w:rPr>
          <w:rFonts w:hint="eastAsia"/>
          <w:lang w:val="en-US" w:eastAsia="zh-CN"/>
        </w:rPr>
        <w:t>第二十六条 特许经营期限内，因不可抗力致使无法正常经营时，特许经营者可以向主管部门提出提前终止特许经营协议的申请；经批准，可以提前终止特许经营协议。</w:t>
      </w:r>
    </w:p>
    <w:p>
      <w:pPr>
        <w:rPr>
          <w:rFonts w:hint="eastAsia"/>
          <w:lang w:val="en-US" w:eastAsia="zh-CN"/>
        </w:rPr>
      </w:pPr>
      <w:r>
        <w:rPr>
          <w:rFonts w:hint="eastAsia"/>
          <w:lang w:val="en-US" w:eastAsia="zh-CN"/>
        </w:rPr>
        <w:t>第二十七条 特许经营协议终止，协议双方应当按照特许经营协议依法进行资产清算并办理相关手续。</w:t>
      </w:r>
    </w:p>
    <w:p>
      <w:pPr>
        <w:rPr>
          <w:rFonts w:hint="eastAsia"/>
          <w:lang w:val="en-US" w:eastAsia="zh-CN"/>
        </w:rPr>
      </w:pPr>
      <w:r>
        <w:rPr>
          <w:rFonts w:hint="eastAsia"/>
          <w:lang w:val="en-US" w:eastAsia="zh-CN"/>
        </w:rPr>
        <w:t>第二十八条 特许经营权被收回或者协议终止后，原特许经营者应当在主管部门规定的时间内，将维持特许经营业务正常运作所需的资产和档案，在正常运行情况下移交指定的单位。在指定的单位完成接管前，特许经营者应当按要求履行职责，维持正常的经营业务。</w:t>
      </w:r>
    </w:p>
    <w:p>
      <w:pPr>
        <w:rPr>
          <w:rFonts w:hint="eastAsia"/>
          <w:lang w:val="en-US" w:eastAsia="zh-CN"/>
        </w:rPr>
      </w:pPr>
      <w:r>
        <w:rPr>
          <w:rFonts w:hint="eastAsia"/>
          <w:lang w:val="en-US" w:eastAsia="zh-CN"/>
        </w:rPr>
        <w:t>第二十九条 特许经营权发生变更或者终止时，主管部门应当采取有效措施保证市政公用产品供应和服务的连续性与稳定性。</w:t>
      </w:r>
    </w:p>
    <w:p>
      <w:pPr>
        <w:rPr>
          <w:rFonts w:hint="eastAsia"/>
          <w:lang w:val="en-US" w:eastAsia="zh-CN"/>
        </w:rPr>
      </w:pPr>
      <w:r>
        <w:rPr>
          <w:rFonts w:hint="eastAsia"/>
          <w:lang w:val="en-US" w:eastAsia="zh-CN"/>
        </w:rPr>
        <w:t>第三十条 在项目运营的过程中，主管部门应当组织专家对获得特许经营权的企业经营情况进行中期评估。</w:t>
      </w:r>
    </w:p>
    <w:p>
      <w:pPr>
        <w:rPr>
          <w:rFonts w:hint="eastAsia"/>
          <w:lang w:val="en-US" w:eastAsia="zh-CN"/>
        </w:rPr>
      </w:pPr>
      <w:r>
        <w:rPr>
          <w:rFonts w:hint="eastAsia"/>
          <w:lang w:val="en-US" w:eastAsia="zh-CN"/>
        </w:rPr>
        <w:t>评估周期一般不低于2年，特殊情况下可以实施年度评估。</w:t>
      </w:r>
    </w:p>
    <w:p>
      <w:pPr>
        <w:rPr>
          <w:rFonts w:hint="eastAsia"/>
          <w:lang w:val="en-US" w:eastAsia="zh-CN"/>
        </w:rPr>
      </w:pPr>
      <w:r>
        <w:rPr>
          <w:rFonts w:hint="eastAsia"/>
          <w:lang w:val="en-US" w:eastAsia="zh-CN"/>
        </w:rPr>
        <w:t>第三十一条 特许经营者在特许经营期限内应当依法接受审计机关的审计。</w:t>
      </w:r>
    </w:p>
    <w:p>
      <w:pPr>
        <w:rPr>
          <w:rFonts w:hint="eastAsia"/>
          <w:lang w:val="en-US" w:eastAsia="zh-CN"/>
        </w:rPr>
      </w:pPr>
      <w:r>
        <w:rPr>
          <w:rFonts w:hint="eastAsia"/>
          <w:lang w:val="en-US" w:eastAsia="zh-CN"/>
        </w:rPr>
        <w:t>特许经营协议终止，主管部门应当在协议终止前依法组织对特许经营者进行财务审计，对特许经营设施、设备等进行资产评估。</w:t>
      </w:r>
    </w:p>
    <w:p>
      <w:pPr>
        <w:rPr>
          <w:rFonts w:hint="eastAsia"/>
          <w:lang w:val="en-US" w:eastAsia="zh-CN"/>
        </w:rPr>
      </w:pPr>
      <w:r>
        <w:rPr>
          <w:rFonts w:hint="eastAsia"/>
          <w:lang w:val="en-US" w:eastAsia="zh-CN"/>
        </w:rPr>
        <w:t>第三十二条 特许经营期限届满前（一般为1年，最短不少于6个月），主管部门应当对特许经营项目按照本办法 第八条的规定确定新一轮的特许经营者。在同等条件下，原特许经营者优先取得特许经营权。</w:t>
      </w:r>
    </w:p>
    <w:p>
      <w:pPr>
        <w:rPr>
          <w:rFonts w:hint="eastAsia"/>
          <w:lang w:val="en-US" w:eastAsia="zh-CN"/>
        </w:rPr>
      </w:pPr>
      <w:r>
        <w:rPr>
          <w:rFonts w:hint="eastAsia"/>
          <w:lang w:val="en-US" w:eastAsia="zh-CN"/>
        </w:rPr>
        <w:t>第三十三条 市人民政府设立市政公用事业特许经营监督管理委员会，代表公众对市政公用事业特许经营活动进行监督和质询，其办公机构设在主管部门。</w:t>
      </w:r>
    </w:p>
    <w:p>
      <w:pPr>
        <w:rPr>
          <w:rFonts w:hint="eastAsia"/>
          <w:lang w:val="en-US" w:eastAsia="zh-CN"/>
        </w:rPr>
      </w:pPr>
      <w:r>
        <w:rPr>
          <w:rFonts w:hint="eastAsia"/>
          <w:lang w:val="en-US" w:eastAsia="zh-CN"/>
        </w:rPr>
        <w:t>委员会成员中非政府部门和公众代表不少于2/3，委员会对特许经营活动中可能影响公众利益的重大决策，有权提出意见，相关部门应充分听取，对不予采纳的，应当说明理由并记录在案。</w:t>
      </w:r>
    </w:p>
    <w:p>
      <w:pPr>
        <w:rPr>
          <w:rFonts w:hint="eastAsia"/>
          <w:lang w:val="en-US" w:eastAsia="zh-CN"/>
        </w:rPr>
      </w:pPr>
      <w:r>
        <w:rPr>
          <w:rFonts w:hint="eastAsia"/>
          <w:lang w:val="en-US" w:eastAsia="zh-CN"/>
        </w:rPr>
        <w:t>第三十四条 主管部门或者特许经营者违反协议的，应当承担违约责任，给对方造成损失的，应当予以赔偿。</w:t>
      </w:r>
    </w:p>
    <w:p>
      <w:pPr>
        <w:rPr>
          <w:rFonts w:hint="eastAsia"/>
          <w:lang w:val="en-US" w:eastAsia="zh-CN"/>
        </w:rPr>
      </w:pPr>
      <w:r>
        <w:rPr>
          <w:rFonts w:hint="eastAsia"/>
          <w:lang w:val="en-US" w:eastAsia="zh-CN"/>
        </w:rPr>
        <w:t>第三十五条 对以欺骗、贿赂等不正当手段获得特许经营权的经营者，主管部门应当取消其特许经营权，并向上级建设行政主管部门报告，由上级建设行政主管部门通过媒体等形式向社会公开披露。被取消特许经营权的经营者在3年内不得参与市政公用事业特许经营投标。</w:t>
      </w:r>
    </w:p>
    <w:p>
      <w:pPr>
        <w:rPr>
          <w:rFonts w:hint="eastAsia"/>
          <w:lang w:val="en-US" w:eastAsia="zh-CN"/>
        </w:rPr>
      </w:pPr>
      <w:r>
        <w:rPr>
          <w:rFonts w:hint="eastAsia"/>
          <w:lang w:val="en-US" w:eastAsia="zh-CN"/>
        </w:rPr>
        <w:t>第三十六条 未取得特许经营权擅自从事特许经营活动的，由主管部门责令停止违法行为，并处5000元以上3万元以下的罚款，法律、法规另有规定的，从其规定。</w:t>
      </w:r>
    </w:p>
    <w:p>
      <w:pPr>
        <w:rPr>
          <w:rFonts w:hint="eastAsia"/>
          <w:lang w:val="en-US" w:eastAsia="zh-CN"/>
        </w:rPr>
      </w:pPr>
      <w:r>
        <w:rPr>
          <w:rFonts w:hint="eastAsia"/>
          <w:lang w:val="en-US" w:eastAsia="zh-CN"/>
        </w:rPr>
        <w:t>第三十七条 特许经营者违反本办法第二十条、第二十一条、第二十八条规定的，由主管部门责令限期改正，并处2000元以上1万元以下的罚款。</w:t>
      </w:r>
    </w:p>
    <w:p>
      <w:pPr>
        <w:rPr>
          <w:rFonts w:hint="eastAsia"/>
          <w:lang w:val="en-US" w:eastAsia="zh-CN"/>
        </w:rPr>
      </w:pPr>
      <w:r>
        <w:rPr>
          <w:rFonts w:hint="eastAsia"/>
          <w:lang w:val="en-US" w:eastAsia="zh-CN"/>
        </w:rPr>
        <w:t>第三十八条 特许经营者违反本办法第十四条第（八）项规定的，由价格行政主管部门依法处罚。</w:t>
      </w:r>
    </w:p>
    <w:p>
      <w:pPr>
        <w:rPr>
          <w:rFonts w:hint="eastAsia"/>
          <w:lang w:val="en-US" w:eastAsia="zh-CN"/>
        </w:rPr>
      </w:pPr>
      <w:r>
        <w:rPr>
          <w:rFonts w:hint="eastAsia"/>
          <w:lang w:val="en-US" w:eastAsia="zh-CN"/>
        </w:rPr>
        <w:t>第三十九条 主管部门及其工作人员有下列情形之一的，由市人民政府或者监察机关责令改正，对负主要责任的主管人员和其他直接责任人员依法给予行政处分；构成犯罪的，依法追究刑事责任：</w:t>
      </w:r>
    </w:p>
    <w:p>
      <w:pPr>
        <w:rPr>
          <w:rFonts w:hint="eastAsia"/>
          <w:lang w:val="en-US" w:eastAsia="zh-CN"/>
        </w:rPr>
      </w:pPr>
      <w:r>
        <w:rPr>
          <w:rFonts w:hint="eastAsia"/>
          <w:lang w:val="en-US" w:eastAsia="zh-CN"/>
        </w:rPr>
        <w:t>（一）不依法履行监督职责或者监督不力，造成严重后果的；</w:t>
      </w:r>
    </w:p>
    <w:p>
      <w:pPr>
        <w:rPr>
          <w:rFonts w:hint="eastAsia"/>
          <w:lang w:val="en-US" w:eastAsia="zh-CN"/>
        </w:rPr>
      </w:pPr>
      <w:r>
        <w:rPr>
          <w:rFonts w:hint="eastAsia"/>
          <w:lang w:val="en-US" w:eastAsia="zh-CN"/>
        </w:rPr>
        <w:t>（二）对不符合法定条件的投标者授予特许经营权的；</w:t>
      </w:r>
    </w:p>
    <w:p>
      <w:pPr>
        <w:rPr>
          <w:rFonts w:hint="eastAsia"/>
          <w:lang w:val="en-US" w:eastAsia="zh-CN"/>
        </w:rPr>
      </w:pPr>
      <w:r>
        <w:rPr>
          <w:rFonts w:hint="eastAsia"/>
          <w:lang w:val="en-US" w:eastAsia="zh-CN"/>
        </w:rPr>
        <w:t>（三）滥用职权、徇私舞弊、玩忽职守、索贿受贿的。</w:t>
      </w:r>
    </w:p>
    <w:p>
      <w:pPr>
        <w:rPr>
          <w:rFonts w:hint="eastAsia"/>
          <w:lang w:val="en-US" w:eastAsia="zh-CN"/>
        </w:rPr>
      </w:pPr>
      <w:r>
        <w:rPr>
          <w:rFonts w:hint="eastAsia"/>
          <w:lang w:val="en-US" w:eastAsia="zh-CN"/>
        </w:rPr>
        <w:t>第四十条 肥东、肥西、长丰3县可以参照本办法执行。</w:t>
      </w:r>
    </w:p>
    <w:p>
      <w:pPr>
        <w:rPr>
          <w:rFonts w:hint="eastAsia"/>
          <w:lang w:val="en-US" w:eastAsia="zh-CN"/>
        </w:rPr>
      </w:pPr>
      <w:r>
        <w:rPr>
          <w:rFonts w:hint="eastAsia"/>
          <w:lang w:val="en-US" w:eastAsia="zh-CN"/>
        </w:rPr>
        <w:t>第四十一条 本办法自2006年6月1日起施行。</w:t>
      </w:r>
    </w:p>
    <w:p>
      <w:pPr>
        <w:rPr>
          <w:rFonts w:hint="eastAsia"/>
          <w:lang w:val="en-US" w:eastAsia="zh-CN"/>
        </w:rPr>
      </w:pPr>
      <w:r>
        <w:rPr>
          <w:rFonts w:hint="eastAsia"/>
          <w:lang w:val="en-US" w:eastAsia="zh-CN"/>
        </w:rPr>
        <w:t>安徽省合肥市人民政府</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AFF5544"/>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74779F"/>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 w:val="7F481A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2016-08-09T08:58:14Z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