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锦州市市政公用事业特许经营管理办法</w:t>
      </w:r>
    </w:p>
    <w:bookmarkEnd w:id="0"/>
    <w:p>
      <w:pPr>
        <w:rPr>
          <w:rFonts w:hint="eastAsia"/>
          <w:b/>
          <w:bCs/>
          <w:lang w:val="en-US" w:eastAsia="zh-CN"/>
        </w:rPr>
      </w:pPr>
      <w:r>
        <w:rPr>
          <w:rFonts w:hint="eastAsia"/>
          <w:b/>
          <w:bCs/>
          <w:lang w:val="en-US" w:eastAsia="zh-CN"/>
        </w:rPr>
        <w:t>第一章 总　则</w:t>
      </w:r>
    </w:p>
    <w:p>
      <w:pPr>
        <w:rPr>
          <w:rFonts w:hint="eastAsia"/>
          <w:lang w:val="en-US" w:eastAsia="zh-CN"/>
        </w:rPr>
      </w:pPr>
      <w:r>
        <w:rPr>
          <w:rFonts w:hint="eastAsia"/>
          <w:lang w:val="en-US" w:eastAsia="zh-CN"/>
        </w:rPr>
        <w:t>第一条　为规范市政公用事业特许经营活动，促进市政公用事业健康发展，提高市政公用事业产品和服务质量，保障社会公共利益和公共安全，根据国家有关规定，结合我市实际，制定本办法。</w:t>
      </w:r>
    </w:p>
    <w:p>
      <w:pPr>
        <w:rPr>
          <w:rFonts w:hint="eastAsia"/>
          <w:lang w:val="en-US" w:eastAsia="zh-CN"/>
        </w:rPr>
      </w:pPr>
      <w:r>
        <w:rPr>
          <w:rFonts w:hint="eastAsia"/>
          <w:lang w:val="en-US" w:eastAsia="zh-CN"/>
        </w:rPr>
        <w:t>第二条　本办法所称市政公用事业特许经营，是指市政府依照法定程序和方式，通过市场竞争机制选择市政公用事业投资者或者经营者，明确其在一定期限和范围内经营某项市政公用事业产品或者提供某项服务的制度。</w:t>
      </w:r>
    </w:p>
    <w:p>
      <w:pPr>
        <w:rPr>
          <w:rFonts w:hint="eastAsia"/>
          <w:lang w:val="en-US" w:eastAsia="zh-CN"/>
        </w:rPr>
      </w:pPr>
      <w:r>
        <w:rPr>
          <w:rFonts w:hint="eastAsia"/>
          <w:lang w:val="en-US" w:eastAsia="zh-CN"/>
        </w:rPr>
        <w:t>第三条　本市城市供水、供气、供热、公共交通、污水处理、垃圾处理等行业，依法实施特许经营的，适用本办法。</w:t>
      </w:r>
    </w:p>
    <w:p>
      <w:pPr>
        <w:rPr>
          <w:rFonts w:hint="eastAsia"/>
          <w:lang w:val="en-US" w:eastAsia="zh-CN"/>
        </w:rPr>
      </w:pPr>
      <w:r>
        <w:rPr>
          <w:rFonts w:hint="eastAsia"/>
          <w:lang w:val="en-US" w:eastAsia="zh-CN"/>
        </w:rPr>
        <w:t>第四条　市公用事业、建设等市政公用事业行政主管部门，依据市政府的授权，具体负责本行业特许经营的组织管理和实施工作。</w:t>
      </w:r>
    </w:p>
    <w:p>
      <w:pPr>
        <w:rPr>
          <w:rFonts w:hint="eastAsia"/>
          <w:lang w:val="en-US" w:eastAsia="zh-CN"/>
        </w:rPr>
      </w:pPr>
      <w:r>
        <w:rPr>
          <w:rFonts w:hint="eastAsia"/>
          <w:lang w:val="en-US" w:eastAsia="zh-CN"/>
        </w:rPr>
        <w:t>市发展改革、财政、物价、国有资产等相关行政主管部门在各自职责范围内做好相应的市政公用事业特许经营的监督管理工作。</w:t>
      </w:r>
    </w:p>
    <w:p>
      <w:pPr>
        <w:rPr>
          <w:rFonts w:hint="eastAsia"/>
          <w:lang w:val="en-US" w:eastAsia="zh-CN"/>
        </w:rPr>
      </w:pPr>
      <w:r>
        <w:rPr>
          <w:rFonts w:hint="eastAsia"/>
          <w:lang w:val="en-US" w:eastAsia="zh-CN"/>
        </w:rPr>
        <w:t>第五条　鼓励社会资金、境外资本采取独资、合资、合作等形式建设市政公用设施，从事市政公用事业特许经营。</w:t>
      </w:r>
    </w:p>
    <w:p>
      <w:pPr>
        <w:rPr>
          <w:rFonts w:hint="eastAsia"/>
          <w:lang w:val="en-US" w:eastAsia="zh-CN"/>
        </w:rPr>
      </w:pPr>
      <w:r>
        <w:rPr>
          <w:rFonts w:hint="eastAsia"/>
          <w:lang w:val="en-US" w:eastAsia="zh-CN"/>
        </w:rPr>
        <w:t>第六条　实施市政公用事业特许经营，应当遵循公开、公平、公正和公共利益优先的原则。</w:t>
      </w:r>
    </w:p>
    <w:p>
      <w:pPr>
        <w:rPr>
          <w:rFonts w:hint="eastAsia"/>
          <w:lang w:val="en-US" w:eastAsia="zh-CN"/>
        </w:rPr>
      </w:pPr>
      <w:r>
        <w:rPr>
          <w:rFonts w:hint="eastAsia"/>
          <w:lang w:val="en-US" w:eastAsia="zh-CN"/>
        </w:rPr>
        <w:t>第七条　实施市政公用事业特许经营，应当坚持合理布局，有效配置资源的原则，鼓励跨行政区域的市政公用基础设施共享。</w:t>
      </w:r>
    </w:p>
    <w:p>
      <w:pPr>
        <w:rPr>
          <w:rFonts w:hint="eastAsia"/>
          <w:lang w:val="en-US" w:eastAsia="zh-CN"/>
        </w:rPr>
      </w:pPr>
      <w:r>
        <w:rPr>
          <w:rFonts w:hint="eastAsia"/>
          <w:lang w:val="en-US" w:eastAsia="zh-CN"/>
        </w:rPr>
        <w:t>第八条　市政公用事业特许经营者应当确保提供持续、安全、优质、高效、公平和价格合理的普遍服务，通过合法经营取得合理回报并承担经营风险。</w:t>
      </w:r>
    </w:p>
    <w:p>
      <w:pPr>
        <w:rPr>
          <w:rFonts w:hint="eastAsia"/>
          <w:b/>
          <w:bCs/>
          <w:lang w:val="en-US" w:eastAsia="zh-CN"/>
        </w:rPr>
      </w:pPr>
      <w:r>
        <w:rPr>
          <w:rFonts w:hint="eastAsia"/>
          <w:b/>
          <w:bCs/>
          <w:lang w:val="en-US" w:eastAsia="zh-CN"/>
        </w:rPr>
        <w:t>第二章　特许经营权</w:t>
      </w:r>
    </w:p>
    <w:p>
      <w:pPr>
        <w:rPr>
          <w:rFonts w:hint="eastAsia"/>
          <w:lang w:val="en-US" w:eastAsia="zh-CN"/>
        </w:rPr>
      </w:pPr>
      <w:r>
        <w:rPr>
          <w:rFonts w:hint="eastAsia"/>
          <w:lang w:val="en-US" w:eastAsia="zh-CN"/>
        </w:rPr>
        <w:t>第九条　实施特许经营的市政公用事业项目应当根据城市建设发展需要和市政公用事业建设规划确定。具体项目由市政公用事业行政主管部门会同相关行政主管部门提出并拟定具体实施方案，报市政府批准后实施。</w:t>
      </w:r>
    </w:p>
    <w:p>
      <w:pPr>
        <w:rPr>
          <w:rFonts w:hint="eastAsia"/>
          <w:lang w:val="en-US" w:eastAsia="zh-CN"/>
        </w:rPr>
      </w:pPr>
      <w:r>
        <w:rPr>
          <w:rFonts w:hint="eastAsia"/>
          <w:lang w:val="en-US" w:eastAsia="zh-CN"/>
        </w:rPr>
        <w:t>实施方案应当包括下列主要内容：</w:t>
      </w:r>
    </w:p>
    <w:p>
      <w:pPr>
        <w:rPr>
          <w:rFonts w:hint="eastAsia"/>
          <w:lang w:val="en-US" w:eastAsia="zh-CN"/>
        </w:rPr>
      </w:pPr>
      <w:r>
        <w:rPr>
          <w:rFonts w:hint="eastAsia"/>
          <w:lang w:val="en-US" w:eastAsia="zh-CN"/>
        </w:rPr>
        <w:t>（一）项目的名称、由来和目的；</w:t>
      </w:r>
    </w:p>
    <w:p>
      <w:pPr>
        <w:rPr>
          <w:rFonts w:hint="eastAsia"/>
          <w:lang w:val="en-US" w:eastAsia="zh-CN"/>
        </w:rPr>
      </w:pPr>
      <w:r>
        <w:rPr>
          <w:rFonts w:hint="eastAsia"/>
          <w:lang w:val="en-US" w:eastAsia="zh-CN"/>
        </w:rPr>
        <w:t>（二）特许经营的范围和期限；</w:t>
      </w:r>
    </w:p>
    <w:p>
      <w:pPr>
        <w:rPr>
          <w:rFonts w:hint="eastAsia"/>
          <w:lang w:val="en-US" w:eastAsia="zh-CN"/>
        </w:rPr>
      </w:pPr>
      <w:r>
        <w:rPr>
          <w:rFonts w:hint="eastAsia"/>
          <w:lang w:val="en-US" w:eastAsia="zh-CN"/>
        </w:rPr>
        <w:t>（三）产品或者服务的价格及其测算；</w:t>
      </w:r>
    </w:p>
    <w:p>
      <w:pPr>
        <w:rPr>
          <w:rFonts w:hint="eastAsia"/>
          <w:lang w:val="en-US" w:eastAsia="zh-CN"/>
        </w:rPr>
      </w:pPr>
      <w:r>
        <w:rPr>
          <w:rFonts w:hint="eastAsia"/>
          <w:lang w:val="en-US" w:eastAsia="zh-CN"/>
        </w:rPr>
        <w:t>（四）基本经济、技术指标；</w:t>
      </w:r>
    </w:p>
    <w:p>
      <w:pPr>
        <w:rPr>
          <w:rFonts w:hint="eastAsia"/>
          <w:lang w:val="en-US" w:eastAsia="zh-CN"/>
        </w:rPr>
      </w:pPr>
      <w:r>
        <w:rPr>
          <w:rFonts w:hint="eastAsia"/>
          <w:lang w:val="en-US" w:eastAsia="zh-CN"/>
        </w:rPr>
        <w:t>（五）项目所属行业的规范、标准和要求；</w:t>
      </w:r>
    </w:p>
    <w:p>
      <w:pPr>
        <w:rPr>
          <w:rFonts w:hint="eastAsia"/>
          <w:lang w:val="en-US" w:eastAsia="zh-CN"/>
        </w:rPr>
      </w:pPr>
      <w:r>
        <w:rPr>
          <w:rFonts w:hint="eastAsia"/>
          <w:lang w:val="en-US" w:eastAsia="zh-CN"/>
        </w:rPr>
        <w:t>（六）新建项目的选址和其他规划条件；</w:t>
      </w:r>
    </w:p>
    <w:p>
      <w:pPr>
        <w:rPr>
          <w:rFonts w:hint="eastAsia"/>
          <w:lang w:val="en-US" w:eastAsia="zh-CN"/>
        </w:rPr>
      </w:pPr>
      <w:r>
        <w:rPr>
          <w:rFonts w:hint="eastAsia"/>
          <w:lang w:val="en-US" w:eastAsia="zh-CN"/>
        </w:rPr>
        <w:t>（七）特许经营者应当具备的条件；</w:t>
      </w:r>
    </w:p>
    <w:p>
      <w:pPr>
        <w:rPr>
          <w:rFonts w:hint="eastAsia"/>
          <w:lang w:val="en-US" w:eastAsia="zh-CN"/>
        </w:rPr>
      </w:pPr>
      <w:r>
        <w:rPr>
          <w:rFonts w:hint="eastAsia"/>
          <w:lang w:val="en-US" w:eastAsia="zh-CN"/>
        </w:rPr>
        <w:t>（八）需要特许经营申请方承诺的条件。</w:t>
      </w:r>
    </w:p>
    <w:p>
      <w:pPr>
        <w:rPr>
          <w:rFonts w:hint="eastAsia"/>
          <w:lang w:val="en-US" w:eastAsia="zh-CN"/>
        </w:rPr>
      </w:pPr>
      <w:r>
        <w:rPr>
          <w:rFonts w:hint="eastAsia"/>
          <w:lang w:val="en-US" w:eastAsia="zh-CN"/>
        </w:rPr>
        <w:t>第十条　市政公用事业特许经营可以采取下列方式：</w:t>
      </w:r>
    </w:p>
    <w:p>
      <w:pPr>
        <w:rPr>
          <w:rFonts w:hint="eastAsia"/>
          <w:lang w:val="en-US" w:eastAsia="zh-CN"/>
        </w:rPr>
      </w:pPr>
      <w:r>
        <w:rPr>
          <w:rFonts w:hint="eastAsia"/>
          <w:lang w:val="en-US" w:eastAsia="zh-CN"/>
        </w:rPr>
        <w:t>（一）在一定期限内，政府将项目授予特许经营者投资建设、运营，届满由特许经营者无偿移交政府(BOT)；</w:t>
      </w:r>
    </w:p>
    <w:p>
      <w:pPr>
        <w:rPr>
          <w:rFonts w:hint="eastAsia"/>
          <w:lang w:val="en-US" w:eastAsia="zh-CN"/>
        </w:rPr>
      </w:pPr>
      <w:r>
        <w:rPr>
          <w:rFonts w:hint="eastAsia"/>
          <w:lang w:val="en-US" w:eastAsia="zh-CN"/>
        </w:rPr>
        <w:t>（二）在一定期限内，政府将城市基础设施移交特许经营者运营，届满由特许经营者无偿交还政府(TOT)；</w:t>
      </w:r>
    </w:p>
    <w:p>
      <w:pPr>
        <w:rPr>
          <w:rFonts w:hint="eastAsia"/>
          <w:lang w:val="en-US" w:eastAsia="zh-CN"/>
        </w:rPr>
      </w:pPr>
      <w:r>
        <w:rPr>
          <w:rFonts w:hint="eastAsia"/>
          <w:lang w:val="en-US" w:eastAsia="zh-CN"/>
        </w:rPr>
        <w:t>（三）在一定期限内，政府将公共服务委托特许经营者提供；</w:t>
      </w:r>
    </w:p>
    <w:p>
      <w:pPr>
        <w:rPr>
          <w:rFonts w:hint="eastAsia"/>
          <w:lang w:val="en-US" w:eastAsia="zh-CN"/>
        </w:rPr>
      </w:pPr>
      <w:r>
        <w:rPr>
          <w:rFonts w:hint="eastAsia"/>
          <w:lang w:val="en-US" w:eastAsia="zh-CN"/>
        </w:rPr>
        <w:t>（四）政府根据实际情况确定的其他经营方式。</w:t>
      </w:r>
    </w:p>
    <w:p>
      <w:pPr>
        <w:rPr>
          <w:rFonts w:hint="eastAsia"/>
          <w:lang w:val="en-US" w:eastAsia="zh-CN"/>
        </w:rPr>
      </w:pPr>
      <w:r>
        <w:rPr>
          <w:rFonts w:hint="eastAsia"/>
          <w:lang w:val="en-US" w:eastAsia="zh-CN"/>
        </w:rPr>
        <w:t>采用（一）、（二）类特许经营方式的，经营期限一般为20年或者25年，最多不得超过30年；采用（三）类特许经营方式的，经营期限一般为1-5年，最多不得超过8年。</w:t>
      </w:r>
    </w:p>
    <w:p>
      <w:pPr>
        <w:rPr>
          <w:rFonts w:hint="eastAsia"/>
          <w:lang w:val="en-US" w:eastAsia="zh-CN"/>
        </w:rPr>
      </w:pPr>
      <w:r>
        <w:rPr>
          <w:rFonts w:hint="eastAsia"/>
          <w:lang w:val="en-US" w:eastAsia="zh-CN"/>
        </w:rPr>
        <w:t>第十一条　市政公用事业行政主管部门应当采取招标等公平竞争的方式选择特许经营者。</w:t>
      </w:r>
    </w:p>
    <w:p>
      <w:pPr>
        <w:rPr>
          <w:rFonts w:hint="eastAsia"/>
          <w:lang w:val="en-US" w:eastAsia="zh-CN"/>
        </w:rPr>
      </w:pPr>
      <w:r>
        <w:rPr>
          <w:rFonts w:hint="eastAsia"/>
          <w:lang w:val="en-US" w:eastAsia="zh-CN"/>
        </w:rPr>
        <w:t>依照前款方式不能确定特许经营者的，可以采取符合国家规定的其他方式确定特许经营者。</w:t>
      </w:r>
    </w:p>
    <w:p>
      <w:pPr>
        <w:rPr>
          <w:rFonts w:hint="eastAsia"/>
          <w:lang w:val="en-US" w:eastAsia="zh-CN"/>
        </w:rPr>
      </w:pPr>
      <w:r>
        <w:rPr>
          <w:rFonts w:hint="eastAsia"/>
          <w:lang w:val="en-US" w:eastAsia="zh-CN"/>
        </w:rPr>
        <w:t>第十二条 申请特许经营权者应当具备下列条件：</w:t>
      </w:r>
    </w:p>
    <w:p>
      <w:pPr>
        <w:rPr>
          <w:rFonts w:hint="eastAsia"/>
          <w:lang w:val="en-US" w:eastAsia="zh-CN"/>
        </w:rPr>
      </w:pPr>
      <w:r>
        <w:rPr>
          <w:rFonts w:hint="eastAsia"/>
          <w:lang w:val="en-US" w:eastAsia="zh-CN"/>
        </w:rPr>
        <w:t>（一）依法注册的企业法人；</w:t>
      </w:r>
    </w:p>
    <w:p>
      <w:pPr>
        <w:rPr>
          <w:rFonts w:hint="eastAsia"/>
          <w:lang w:val="en-US" w:eastAsia="zh-CN"/>
        </w:rPr>
      </w:pPr>
      <w:r>
        <w:rPr>
          <w:rFonts w:hint="eastAsia"/>
          <w:lang w:val="en-US" w:eastAsia="zh-CN"/>
        </w:rPr>
        <w:t>（二）有相应的注册资本金和设施、设备；</w:t>
      </w:r>
    </w:p>
    <w:p>
      <w:pPr>
        <w:rPr>
          <w:rFonts w:hint="eastAsia"/>
          <w:lang w:val="en-US" w:eastAsia="zh-CN"/>
        </w:rPr>
      </w:pPr>
      <w:r>
        <w:rPr>
          <w:rFonts w:hint="eastAsia"/>
          <w:lang w:val="en-US" w:eastAsia="zh-CN"/>
        </w:rPr>
        <w:t>（三）有良好的银行资信、财务状况及相应的偿债能力；</w:t>
      </w:r>
    </w:p>
    <w:p>
      <w:pPr>
        <w:rPr>
          <w:rFonts w:hint="eastAsia"/>
          <w:lang w:val="en-US" w:eastAsia="zh-CN"/>
        </w:rPr>
      </w:pPr>
      <w:r>
        <w:rPr>
          <w:rFonts w:hint="eastAsia"/>
          <w:lang w:val="en-US" w:eastAsia="zh-CN"/>
        </w:rPr>
        <w:t>（四）有相应的从业经历和良好的业绩；</w:t>
      </w:r>
    </w:p>
    <w:p>
      <w:pPr>
        <w:rPr>
          <w:rFonts w:hint="eastAsia"/>
          <w:lang w:val="en-US" w:eastAsia="zh-CN"/>
        </w:rPr>
      </w:pPr>
      <w:r>
        <w:rPr>
          <w:rFonts w:hint="eastAsia"/>
          <w:lang w:val="en-US" w:eastAsia="zh-CN"/>
        </w:rPr>
        <w:t>（五）有相应数量的技术、财务、经营等关键岗位人员；</w:t>
      </w:r>
    </w:p>
    <w:p>
      <w:pPr>
        <w:rPr>
          <w:rFonts w:hint="eastAsia"/>
          <w:lang w:val="en-US" w:eastAsia="zh-CN"/>
        </w:rPr>
      </w:pPr>
      <w:r>
        <w:rPr>
          <w:rFonts w:hint="eastAsia"/>
          <w:lang w:val="en-US" w:eastAsia="zh-CN"/>
        </w:rPr>
        <w:t>（六）有切实可行的经营方案；</w:t>
      </w:r>
    </w:p>
    <w:p>
      <w:pPr>
        <w:rPr>
          <w:rFonts w:hint="eastAsia"/>
          <w:lang w:val="en-US" w:eastAsia="zh-CN"/>
        </w:rPr>
      </w:pPr>
      <w:r>
        <w:rPr>
          <w:rFonts w:hint="eastAsia"/>
          <w:lang w:val="en-US" w:eastAsia="zh-CN"/>
        </w:rPr>
        <w:t>（七）法律、法规、规章规定的其他条件。</w:t>
      </w:r>
    </w:p>
    <w:p>
      <w:pPr>
        <w:rPr>
          <w:rFonts w:hint="eastAsia"/>
          <w:lang w:val="en-US" w:eastAsia="zh-CN"/>
        </w:rPr>
      </w:pPr>
      <w:r>
        <w:rPr>
          <w:rFonts w:hint="eastAsia"/>
          <w:lang w:val="en-US" w:eastAsia="zh-CN"/>
        </w:rPr>
        <w:t>第十三条　采取招标方式选择特许经营者，应当按照下列程序进行：</w:t>
      </w:r>
    </w:p>
    <w:p>
      <w:pPr>
        <w:rPr>
          <w:rFonts w:hint="eastAsia"/>
          <w:lang w:val="en-US" w:eastAsia="zh-CN"/>
        </w:rPr>
      </w:pPr>
      <w:r>
        <w:rPr>
          <w:rFonts w:hint="eastAsia"/>
          <w:lang w:val="en-US" w:eastAsia="zh-CN"/>
        </w:rPr>
        <w:t>（一）市政公用事业行政主管部门向社会公开发布实行特许经营项目的招标条件、办法、程序和规定，受理招标；</w:t>
      </w:r>
    </w:p>
    <w:p>
      <w:pPr>
        <w:rPr>
          <w:rFonts w:hint="eastAsia"/>
          <w:lang w:val="en-US" w:eastAsia="zh-CN"/>
        </w:rPr>
      </w:pPr>
      <w:r>
        <w:rPr>
          <w:rFonts w:hint="eastAsia"/>
          <w:lang w:val="en-US" w:eastAsia="zh-CN"/>
        </w:rPr>
        <w:t>（二）市政公用事业行政主管部门依据招标条件对投标人资格、投标方案进行预审，推荐出符合条件的投标候选人；</w:t>
      </w:r>
    </w:p>
    <w:p>
      <w:pPr>
        <w:rPr>
          <w:rFonts w:hint="eastAsia"/>
          <w:lang w:val="en-US" w:eastAsia="zh-CN"/>
        </w:rPr>
      </w:pPr>
      <w:r>
        <w:rPr>
          <w:rFonts w:hint="eastAsia"/>
          <w:lang w:val="en-US" w:eastAsia="zh-CN"/>
        </w:rPr>
        <w:t>（三）组织评审委员会依法进行评审，并通过质询和公开答辩，择优选择特许经营权授予对象；</w:t>
      </w:r>
    </w:p>
    <w:p>
      <w:pPr>
        <w:rPr>
          <w:rFonts w:hint="eastAsia"/>
          <w:lang w:val="en-US" w:eastAsia="zh-CN"/>
        </w:rPr>
      </w:pPr>
      <w:r>
        <w:rPr>
          <w:rFonts w:hint="eastAsia"/>
          <w:lang w:val="en-US" w:eastAsia="zh-CN"/>
        </w:rPr>
        <w:t>（四）中标结果和中标的投标方案在新闻媒体公示，接受社会监督，公示时间不少于20天；</w:t>
      </w:r>
    </w:p>
    <w:p>
      <w:pPr>
        <w:rPr>
          <w:rFonts w:hint="eastAsia"/>
          <w:lang w:val="en-US" w:eastAsia="zh-CN"/>
        </w:rPr>
      </w:pPr>
      <w:r>
        <w:rPr>
          <w:rFonts w:hint="eastAsia"/>
          <w:lang w:val="en-US" w:eastAsia="zh-CN"/>
        </w:rPr>
        <w:t>（五）公示期满，对中标者没有异议的，经市政府批准，由市政公用事业行政主管部门代表市政府与中标者签订《特许经营协议》。</w:t>
      </w:r>
    </w:p>
    <w:p>
      <w:pPr>
        <w:rPr>
          <w:rFonts w:hint="eastAsia"/>
          <w:lang w:val="en-US" w:eastAsia="zh-CN"/>
        </w:rPr>
      </w:pPr>
      <w:r>
        <w:rPr>
          <w:rFonts w:hint="eastAsia"/>
          <w:lang w:val="en-US" w:eastAsia="zh-CN"/>
        </w:rPr>
        <w:t>第十四条 《特许经营协议》应当包括下列主要内容：</w:t>
      </w:r>
    </w:p>
    <w:p>
      <w:pPr>
        <w:rPr>
          <w:rFonts w:hint="eastAsia"/>
          <w:lang w:val="en-US" w:eastAsia="zh-CN"/>
        </w:rPr>
      </w:pPr>
      <w:r>
        <w:rPr>
          <w:rFonts w:hint="eastAsia"/>
          <w:lang w:val="en-US" w:eastAsia="zh-CN"/>
        </w:rPr>
        <w:t>（一）特许经营内容、区域、范围及有效期限；</w:t>
      </w:r>
    </w:p>
    <w:p>
      <w:pPr>
        <w:rPr>
          <w:rFonts w:hint="eastAsia"/>
          <w:lang w:val="en-US" w:eastAsia="zh-CN"/>
        </w:rPr>
      </w:pPr>
      <w:r>
        <w:rPr>
          <w:rFonts w:hint="eastAsia"/>
          <w:lang w:val="en-US" w:eastAsia="zh-CN"/>
        </w:rPr>
        <w:t>（二）产品和服务标准；</w:t>
      </w:r>
    </w:p>
    <w:p>
      <w:pPr>
        <w:rPr>
          <w:rFonts w:hint="eastAsia"/>
          <w:lang w:val="en-US" w:eastAsia="zh-CN"/>
        </w:rPr>
      </w:pPr>
      <w:r>
        <w:rPr>
          <w:rFonts w:hint="eastAsia"/>
          <w:lang w:val="en-US" w:eastAsia="zh-CN"/>
        </w:rPr>
        <w:t>（三）价格和收费的确定方法、标准以及调整程序；</w:t>
      </w:r>
    </w:p>
    <w:p>
      <w:pPr>
        <w:rPr>
          <w:rFonts w:hint="eastAsia"/>
          <w:lang w:val="en-US" w:eastAsia="zh-CN"/>
        </w:rPr>
      </w:pPr>
      <w:r>
        <w:rPr>
          <w:rFonts w:hint="eastAsia"/>
          <w:lang w:val="en-US" w:eastAsia="zh-CN"/>
        </w:rPr>
        <w:t>（四）设施、设备等资产的权属与处置；</w:t>
      </w:r>
    </w:p>
    <w:p>
      <w:pPr>
        <w:rPr>
          <w:rFonts w:hint="eastAsia"/>
          <w:lang w:val="en-US" w:eastAsia="zh-CN"/>
        </w:rPr>
      </w:pPr>
      <w:r>
        <w:rPr>
          <w:rFonts w:hint="eastAsia"/>
          <w:lang w:val="en-US" w:eastAsia="zh-CN"/>
        </w:rPr>
        <w:t>（五）设施维护、更新改造及新建项目的规定和要求；</w:t>
      </w:r>
    </w:p>
    <w:p>
      <w:pPr>
        <w:rPr>
          <w:rFonts w:hint="eastAsia"/>
          <w:lang w:val="en-US" w:eastAsia="zh-CN"/>
        </w:rPr>
      </w:pPr>
      <w:r>
        <w:rPr>
          <w:rFonts w:hint="eastAsia"/>
          <w:lang w:val="en-US" w:eastAsia="zh-CN"/>
        </w:rPr>
        <w:t>（六）安全管理；</w:t>
      </w:r>
    </w:p>
    <w:p>
      <w:pPr>
        <w:rPr>
          <w:rFonts w:hint="eastAsia"/>
          <w:lang w:val="en-US" w:eastAsia="zh-CN"/>
        </w:rPr>
      </w:pPr>
      <w:r>
        <w:rPr>
          <w:rFonts w:hint="eastAsia"/>
          <w:lang w:val="en-US" w:eastAsia="zh-CN"/>
        </w:rPr>
        <w:t>（七）环境保护管理；</w:t>
      </w:r>
    </w:p>
    <w:p>
      <w:pPr>
        <w:rPr>
          <w:rFonts w:hint="eastAsia"/>
          <w:lang w:val="en-US" w:eastAsia="zh-CN"/>
        </w:rPr>
      </w:pPr>
      <w:r>
        <w:rPr>
          <w:rFonts w:hint="eastAsia"/>
          <w:lang w:val="en-US" w:eastAsia="zh-CN"/>
        </w:rPr>
        <w:t>（八）履约担保；</w:t>
      </w:r>
    </w:p>
    <w:p>
      <w:pPr>
        <w:rPr>
          <w:rFonts w:hint="eastAsia"/>
          <w:lang w:val="en-US" w:eastAsia="zh-CN"/>
        </w:rPr>
      </w:pPr>
      <w:r>
        <w:rPr>
          <w:rFonts w:hint="eastAsia"/>
          <w:lang w:val="en-US" w:eastAsia="zh-CN"/>
        </w:rPr>
        <w:t>（九）特许经营权的终止和变更；</w:t>
      </w:r>
    </w:p>
    <w:p>
      <w:pPr>
        <w:rPr>
          <w:rFonts w:hint="eastAsia"/>
          <w:lang w:val="en-US" w:eastAsia="zh-CN"/>
        </w:rPr>
      </w:pPr>
      <w:r>
        <w:rPr>
          <w:rFonts w:hint="eastAsia"/>
          <w:lang w:val="en-US" w:eastAsia="zh-CN"/>
        </w:rPr>
        <w:t>（十）违约责任；</w:t>
      </w:r>
    </w:p>
    <w:p>
      <w:pPr>
        <w:rPr>
          <w:rFonts w:hint="eastAsia"/>
          <w:lang w:val="en-US" w:eastAsia="zh-CN"/>
        </w:rPr>
      </w:pPr>
      <w:r>
        <w:rPr>
          <w:rFonts w:hint="eastAsia"/>
          <w:lang w:val="en-US" w:eastAsia="zh-CN"/>
        </w:rPr>
        <w:t>（十一）争议解决方式；</w:t>
      </w:r>
    </w:p>
    <w:p>
      <w:pPr>
        <w:rPr>
          <w:rFonts w:hint="eastAsia"/>
          <w:lang w:val="en-US" w:eastAsia="zh-CN"/>
        </w:rPr>
      </w:pPr>
      <w:r>
        <w:rPr>
          <w:rFonts w:hint="eastAsia"/>
          <w:lang w:val="en-US" w:eastAsia="zh-CN"/>
        </w:rPr>
        <w:t>（十二）双方认为应该约定的其他事项。</w:t>
      </w:r>
    </w:p>
    <w:p>
      <w:pPr>
        <w:rPr>
          <w:rFonts w:hint="eastAsia"/>
          <w:lang w:val="en-US" w:eastAsia="zh-CN"/>
        </w:rPr>
      </w:pPr>
      <w:r>
        <w:rPr>
          <w:rFonts w:hint="eastAsia"/>
          <w:lang w:val="en-US" w:eastAsia="zh-CN"/>
        </w:rPr>
        <w:t>第十五条　特许经营期间，若《特许经营协议》的内容确需变更的，市政公用事业行政主管部门与特许经营者应当在共同协商的基础上签订补充协议，报市政府批准后生效。</w:t>
      </w:r>
    </w:p>
    <w:p>
      <w:pPr>
        <w:rPr>
          <w:rFonts w:hint="eastAsia"/>
          <w:lang w:val="en-US" w:eastAsia="zh-CN"/>
        </w:rPr>
      </w:pPr>
      <w:r>
        <w:rPr>
          <w:rFonts w:hint="eastAsia"/>
          <w:lang w:val="en-US" w:eastAsia="zh-CN"/>
        </w:rPr>
        <w:t>第十六条　特许经营者确需变更名称、地址、法定代表人的，应当提前告知市政公用事业行政主管部门，并经其同意。</w:t>
      </w:r>
    </w:p>
    <w:p>
      <w:pPr>
        <w:rPr>
          <w:rFonts w:hint="eastAsia"/>
          <w:lang w:val="en-US" w:eastAsia="zh-CN"/>
        </w:rPr>
      </w:pPr>
      <w:r>
        <w:rPr>
          <w:rFonts w:hint="eastAsia"/>
          <w:lang w:val="en-US" w:eastAsia="zh-CN"/>
        </w:rPr>
        <w:t>第十七条　特许经营期间，发生不可抗力事件，致使无法正常经营时，经特许经营者申请并由市政公用事业行政主管部门组织专家考察认定后，市政府可以批准提前终止《特许经营协议》。</w:t>
      </w:r>
    </w:p>
    <w:p>
      <w:pPr>
        <w:rPr>
          <w:rFonts w:hint="eastAsia"/>
          <w:lang w:val="en-US" w:eastAsia="zh-CN"/>
        </w:rPr>
      </w:pPr>
      <w:r>
        <w:rPr>
          <w:rFonts w:hint="eastAsia"/>
          <w:lang w:val="en-US" w:eastAsia="zh-CN"/>
        </w:rPr>
        <w:t>特许经营者因不可抗力以外的其他原因要求提前终止《特许经营协议》的，应当提前6个月提出申请，市政公用事业行政主管部门应当自收到申请的3个月内作出书面答复。市政公用事业行政主管部门可以组织专家对企业运行经营情况、设备、管理等进行评估，在满足交接条件后，经市政府批准，可以终止《特许经营协议》；未经市政府批准的，承担违约责任。</w:t>
      </w:r>
    </w:p>
    <w:p>
      <w:pPr>
        <w:rPr>
          <w:rFonts w:hint="eastAsia"/>
          <w:lang w:val="en-US" w:eastAsia="zh-CN"/>
        </w:rPr>
      </w:pPr>
      <w:r>
        <w:rPr>
          <w:rFonts w:hint="eastAsia"/>
          <w:lang w:val="en-US" w:eastAsia="zh-CN"/>
        </w:rPr>
        <w:t>第十八条　特许经营期限届满，市政公用事业行政主管部门应当按照本办法第十一条、第十三条的规定重新选择特许经营者。在同等条件下，原特许经营者依法享有优先权。重新选择特许经营者的工作应当于特许经营期限届满6个月前完成。</w:t>
      </w:r>
    </w:p>
    <w:p>
      <w:pPr>
        <w:rPr>
          <w:rFonts w:hint="eastAsia"/>
          <w:lang w:val="en-US" w:eastAsia="zh-CN"/>
        </w:rPr>
      </w:pPr>
      <w:r>
        <w:rPr>
          <w:rFonts w:hint="eastAsia"/>
          <w:lang w:val="en-US" w:eastAsia="zh-CN"/>
        </w:rPr>
        <w:t>第十九条　市政公用事业行政主管部门在特许经营期限届满前6个月内，应当组织专家对项目运行情况进行评估。运行的设备设施状况应当符合《特许经营协议》的要求。特许经营者对应当更新和维修的设备设施，应当立即更新和维修，不予更新和维修的，承担违约责任。</w:t>
      </w:r>
    </w:p>
    <w:p>
      <w:pPr>
        <w:rPr>
          <w:rFonts w:hint="eastAsia"/>
          <w:b/>
          <w:bCs/>
          <w:lang w:val="en-US" w:eastAsia="zh-CN"/>
        </w:rPr>
      </w:pPr>
      <w:r>
        <w:rPr>
          <w:rFonts w:hint="eastAsia"/>
          <w:b/>
          <w:bCs/>
          <w:lang w:val="en-US" w:eastAsia="zh-CN"/>
        </w:rPr>
        <w:t>第三章 特许经营者的权利和义务</w:t>
      </w:r>
    </w:p>
    <w:p>
      <w:pPr>
        <w:rPr>
          <w:rFonts w:hint="eastAsia"/>
          <w:lang w:val="en-US" w:eastAsia="zh-CN"/>
        </w:rPr>
      </w:pPr>
      <w:r>
        <w:rPr>
          <w:rFonts w:hint="eastAsia"/>
          <w:lang w:val="en-US" w:eastAsia="zh-CN"/>
        </w:rPr>
        <w:t>第二十条　特许经营者享有下列权利：</w:t>
      </w:r>
    </w:p>
    <w:p>
      <w:pPr>
        <w:rPr>
          <w:rFonts w:hint="eastAsia"/>
          <w:lang w:val="en-US" w:eastAsia="zh-CN"/>
        </w:rPr>
      </w:pPr>
      <w:r>
        <w:rPr>
          <w:rFonts w:hint="eastAsia"/>
          <w:lang w:val="en-US" w:eastAsia="zh-CN"/>
        </w:rPr>
        <w:t>(一)依法自主经营；</w:t>
      </w:r>
    </w:p>
    <w:p>
      <w:pPr>
        <w:rPr>
          <w:rFonts w:hint="eastAsia"/>
          <w:lang w:val="en-US" w:eastAsia="zh-CN"/>
        </w:rPr>
      </w:pPr>
      <w:r>
        <w:rPr>
          <w:rFonts w:hint="eastAsia"/>
          <w:lang w:val="en-US" w:eastAsia="zh-CN"/>
        </w:rPr>
        <w:t>(二)依法获取收益；</w:t>
      </w:r>
    </w:p>
    <w:p>
      <w:pPr>
        <w:rPr>
          <w:rFonts w:hint="eastAsia"/>
          <w:lang w:val="en-US" w:eastAsia="zh-CN"/>
        </w:rPr>
      </w:pPr>
      <w:r>
        <w:rPr>
          <w:rFonts w:hint="eastAsia"/>
          <w:lang w:val="en-US" w:eastAsia="zh-CN"/>
        </w:rPr>
        <w:t>(三)请求政府及有关行政主管部门制止和排除侵害特许经营权的行为；</w:t>
      </w:r>
    </w:p>
    <w:p>
      <w:pPr>
        <w:rPr>
          <w:rFonts w:hint="eastAsia"/>
          <w:lang w:val="en-US" w:eastAsia="zh-CN"/>
        </w:rPr>
      </w:pPr>
      <w:r>
        <w:rPr>
          <w:rFonts w:hint="eastAsia"/>
          <w:lang w:val="en-US" w:eastAsia="zh-CN"/>
        </w:rPr>
        <w:t>(四)建议对发展规划和价格等进行调整；</w:t>
      </w:r>
    </w:p>
    <w:p>
      <w:pPr>
        <w:rPr>
          <w:rFonts w:hint="eastAsia"/>
          <w:lang w:val="en-US" w:eastAsia="zh-CN"/>
        </w:rPr>
      </w:pPr>
      <w:r>
        <w:rPr>
          <w:rFonts w:hint="eastAsia"/>
          <w:lang w:val="en-US" w:eastAsia="zh-CN"/>
        </w:rPr>
        <w:t>(五)享受有关的优惠政策和补偿；</w:t>
      </w:r>
    </w:p>
    <w:p>
      <w:pPr>
        <w:rPr>
          <w:rFonts w:hint="eastAsia"/>
          <w:lang w:val="en-US" w:eastAsia="zh-CN"/>
        </w:rPr>
      </w:pPr>
      <w:r>
        <w:rPr>
          <w:rFonts w:hint="eastAsia"/>
          <w:lang w:val="en-US" w:eastAsia="zh-CN"/>
        </w:rPr>
        <w:t>(六)拒绝和抵制违反法律、法规、规章规定的收费、集资、摊派行为；</w:t>
      </w:r>
    </w:p>
    <w:p>
      <w:pPr>
        <w:rPr>
          <w:rFonts w:hint="eastAsia"/>
          <w:lang w:val="en-US" w:eastAsia="zh-CN"/>
        </w:rPr>
      </w:pPr>
      <w:r>
        <w:rPr>
          <w:rFonts w:hint="eastAsia"/>
          <w:lang w:val="en-US" w:eastAsia="zh-CN"/>
        </w:rPr>
        <w:t>(七)法律、法规、规章规定和《特许经营协议》约定的其他权利。</w:t>
      </w:r>
    </w:p>
    <w:p>
      <w:pPr>
        <w:rPr>
          <w:rFonts w:hint="eastAsia"/>
          <w:lang w:val="en-US" w:eastAsia="zh-CN"/>
        </w:rPr>
      </w:pPr>
      <w:r>
        <w:rPr>
          <w:rFonts w:hint="eastAsia"/>
          <w:lang w:val="en-US" w:eastAsia="zh-CN"/>
        </w:rPr>
        <w:t>第二十一条　特许经营者新建、更新、改造、维护市政公用设施，应当遵守下列规定：</w:t>
      </w:r>
    </w:p>
    <w:p>
      <w:pPr>
        <w:rPr>
          <w:rFonts w:hint="eastAsia"/>
          <w:lang w:val="en-US" w:eastAsia="zh-CN"/>
        </w:rPr>
      </w:pPr>
      <w:r>
        <w:rPr>
          <w:rFonts w:hint="eastAsia"/>
          <w:lang w:val="en-US" w:eastAsia="zh-CN"/>
        </w:rPr>
        <w:t>(一)符合城市规划和专业规划；</w:t>
      </w:r>
    </w:p>
    <w:p>
      <w:pPr>
        <w:rPr>
          <w:rFonts w:hint="eastAsia"/>
          <w:lang w:val="en-US" w:eastAsia="zh-CN"/>
        </w:rPr>
      </w:pPr>
      <w:r>
        <w:rPr>
          <w:rFonts w:hint="eastAsia"/>
          <w:lang w:val="en-US" w:eastAsia="zh-CN"/>
        </w:rPr>
        <w:t>(二)制定相应的实施方案；</w:t>
      </w:r>
    </w:p>
    <w:p>
      <w:pPr>
        <w:rPr>
          <w:rFonts w:hint="eastAsia"/>
          <w:lang w:val="en-US" w:eastAsia="zh-CN"/>
        </w:rPr>
      </w:pPr>
      <w:r>
        <w:rPr>
          <w:rFonts w:hint="eastAsia"/>
          <w:lang w:val="en-US" w:eastAsia="zh-CN"/>
        </w:rPr>
        <w:t>(三)符合有关技术标准和规范；</w:t>
      </w:r>
    </w:p>
    <w:p>
      <w:pPr>
        <w:rPr>
          <w:rFonts w:hint="eastAsia"/>
          <w:lang w:val="en-US" w:eastAsia="zh-CN"/>
        </w:rPr>
      </w:pPr>
      <w:r>
        <w:rPr>
          <w:rFonts w:hint="eastAsia"/>
          <w:lang w:val="en-US" w:eastAsia="zh-CN"/>
        </w:rPr>
        <w:t>(四)因紧急情况需要抢修时，应当先抢修，并报告相关行政主管部门；</w:t>
      </w:r>
    </w:p>
    <w:p>
      <w:pPr>
        <w:rPr>
          <w:rFonts w:hint="eastAsia"/>
          <w:lang w:val="en-US" w:eastAsia="zh-CN"/>
        </w:rPr>
      </w:pPr>
      <w:r>
        <w:rPr>
          <w:rFonts w:hint="eastAsia"/>
          <w:lang w:val="en-US" w:eastAsia="zh-CN"/>
        </w:rPr>
        <w:t>(五)新建、更新、改造完成后，按照国家规定验收合格，方可投入使用；</w:t>
      </w:r>
    </w:p>
    <w:p>
      <w:pPr>
        <w:rPr>
          <w:rFonts w:hint="eastAsia"/>
          <w:lang w:val="en-US" w:eastAsia="zh-CN"/>
        </w:rPr>
      </w:pPr>
      <w:r>
        <w:rPr>
          <w:rFonts w:hint="eastAsia"/>
          <w:lang w:val="en-US" w:eastAsia="zh-CN"/>
        </w:rPr>
        <w:t>(六)法律、法规、规章的其他有关规定。</w:t>
      </w:r>
    </w:p>
    <w:p>
      <w:pPr>
        <w:rPr>
          <w:rFonts w:hint="eastAsia"/>
          <w:lang w:val="en-US" w:eastAsia="zh-CN"/>
        </w:rPr>
      </w:pPr>
      <w:r>
        <w:rPr>
          <w:rFonts w:hint="eastAsia"/>
          <w:lang w:val="en-US" w:eastAsia="zh-CN"/>
        </w:rPr>
        <w:t>前款第（二）项规定的实施方案，应当征求社会公众的意见，并经市政公用事业行政主管部门批准后方可实施。</w:t>
      </w:r>
    </w:p>
    <w:p>
      <w:pPr>
        <w:rPr>
          <w:rFonts w:hint="eastAsia"/>
          <w:lang w:val="en-US" w:eastAsia="zh-CN"/>
        </w:rPr>
      </w:pPr>
      <w:r>
        <w:rPr>
          <w:rFonts w:hint="eastAsia"/>
          <w:lang w:val="en-US" w:eastAsia="zh-CN"/>
        </w:rPr>
        <w:t>第二十二条 有下列情形之一的，市政府应当依法给予特许经营者补偿：</w:t>
      </w:r>
    </w:p>
    <w:p>
      <w:pPr>
        <w:rPr>
          <w:rFonts w:hint="eastAsia"/>
          <w:lang w:val="en-US" w:eastAsia="zh-CN"/>
        </w:rPr>
      </w:pPr>
      <w:r>
        <w:rPr>
          <w:rFonts w:hint="eastAsia"/>
          <w:lang w:val="en-US" w:eastAsia="zh-CN"/>
        </w:rPr>
        <w:t>（一）因公共利益和公共安全需要，依法征用市政公用设施的；</w:t>
      </w:r>
    </w:p>
    <w:p>
      <w:pPr>
        <w:rPr>
          <w:rFonts w:hint="eastAsia"/>
          <w:lang w:val="en-US" w:eastAsia="zh-CN"/>
        </w:rPr>
      </w:pPr>
      <w:r>
        <w:rPr>
          <w:rFonts w:hint="eastAsia"/>
          <w:lang w:val="en-US" w:eastAsia="zh-CN"/>
        </w:rPr>
        <w:t>（二）特许经营者承担政府公益性指令任务造成经济损失的。</w:t>
      </w:r>
    </w:p>
    <w:p>
      <w:pPr>
        <w:rPr>
          <w:rFonts w:hint="eastAsia"/>
          <w:lang w:val="en-US" w:eastAsia="zh-CN"/>
        </w:rPr>
      </w:pPr>
      <w:r>
        <w:rPr>
          <w:rFonts w:hint="eastAsia"/>
          <w:lang w:val="en-US" w:eastAsia="zh-CN"/>
        </w:rPr>
        <w:t>第二十三条 特许经营者在经营中应当履行下列义务：</w:t>
      </w:r>
    </w:p>
    <w:p>
      <w:pPr>
        <w:rPr>
          <w:rFonts w:hint="eastAsia"/>
          <w:lang w:val="en-US" w:eastAsia="zh-CN"/>
        </w:rPr>
      </w:pPr>
      <w:r>
        <w:rPr>
          <w:rFonts w:hint="eastAsia"/>
          <w:lang w:val="en-US" w:eastAsia="zh-CN"/>
        </w:rPr>
        <w:t>（一）科学合理地制定企业年度生产、供应计划；</w:t>
      </w:r>
    </w:p>
    <w:p>
      <w:pPr>
        <w:rPr>
          <w:rFonts w:hint="eastAsia"/>
          <w:lang w:val="en-US" w:eastAsia="zh-CN"/>
        </w:rPr>
      </w:pPr>
      <w:r>
        <w:rPr>
          <w:rFonts w:hint="eastAsia"/>
          <w:lang w:val="en-US" w:eastAsia="zh-CN"/>
        </w:rPr>
        <w:t>（二）按照国家安全生产法规和行业安全生产标准规范，组织企业安全生产；</w:t>
      </w:r>
    </w:p>
    <w:p>
      <w:pPr>
        <w:rPr>
          <w:rFonts w:hint="eastAsia"/>
          <w:lang w:val="en-US" w:eastAsia="zh-CN"/>
        </w:rPr>
      </w:pPr>
      <w:r>
        <w:rPr>
          <w:rFonts w:hint="eastAsia"/>
          <w:lang w:val="en-US" w:eastAsia="zh-CN"/>
        </w:rPr>
        <w:t>（三）按照《特许经营协议》，根据价格行政主管部门依法确定的价格，提供数量充足和质量合格的市政公用事业产品、服务，并向社会公示产品、服务的质量和数量标准；</w:t>
      </w:r>
    </w:p>
    <w:p>
      <w:pPr>
        <w:rPr>
          <w:rFonts w:hint="eastAsia"/>
          <w:lang w:val="en-US" w:eastAsia="zh-CN"/>
        </w:rPr>
      </w:pPr>
      <w:r>
        <w:rPr>
          <w:rFonts w:hint="eastAsia"/>
          <w:lang w:val="en-US" w:eastAsia="zh-CN"/>
        </w:rPr>
        <w:t>（四）接受市政公用事业行政主管部门及其他有关行政主管部门对产品、服务的数量、质量、价格以及安全状况等的监督检查；</w:t>
      </w:r>
    </w:p>
    <w:p>
      <w:pPr>
        <w:rPr>
          <w:rFonts w:hint="eastAsia"/>
          <w:lang w:val="en-US" w:eastAsia="zh-CN"/>
        </w:rPr>
      </w:pPr>
      <w:r>
        <w:rPr>
          <w:rFonts w:hint="eastAsia"/>
          <w:lang w:val="en-US" w:eastAsia="zh-CN"/>
        </w:rPr>
        <w:t>（五）按规定的时间将中长期发展规划、年度经营计划、年度报告、董事会决议等报市政公用事业行政主管部门备案；</w:t>
      </w:r>
    </w:p>
    <w:p>
      <w:pPr>
        <w:rPr>
          <w:rFonts w:hint="eastAsia"/>
          <w:lang w:val="en-US" w:eastAsia="zh-CN"/>
        </w:rPr>
      </w:pPr>
      <w:r>
        <w:rPr>
          <w:rFonts w:hint="eastAsia"/>
          <w:lang w:val="en-US" w:eastAsia="zh-CN"/>
        </w:rPr>
        <w:t>（六）按照城市规划和《特许经营协议》的约定，建设、更新、改造和维护相关市政公用设施；</w:t>
      </w:r>
    </w:p>
    <w:p>
      <w:pPr>
        <w:rPr>
          <w:rFonts w:hint="eastAsia"/>
          <w:lang w:val="en-US" w:eastAsia="zh-CN"/>
        </w:rPr>
      </w:pPr>
      <w:r>
        <w:rPr>
          <w:rFonts w:hint="eastAsia"/>
          <w:lang w:val="en-US" w:eastAsia="zh-CN"/>
        </w:rPr>
        <w:t>（七）特许经营者提供的产品和服务达不到规定标准或者协议约定标准的，应当按照有关规定减收或者免收相关费用，并承担相应的违约责任；</w:t>
      </w:r>
    </w:p>
    <w:p>
      <w:pPr>
        <w:rPr>
          <w:rFonts w:hint="eastAsia"/>
          <w:lang w:val="en-US" w:eastAsia="zh-CN"/>
        </w:rPr>
      </w:pPr>
      <w:r>
        <w:rPr>
          <w:rFonts w:hint="eastAsia"/>
          <w:lang w:val="en-US" w:eastAsia="zh-CN"/>
        </w:rPr>
        <w:t>（八）接受社会公众的监督和投诉，及时纠正服务中的有关问题；</w:t>
      </w:r>
    </w:p>
    <w:p>
      <w:pPr>
        <w:rPr>
          <w:rFonts w:hint="eastAsia"/>
          <w:lang w:val="en-US" w:eastAsia="zh-CN"/>
        </w:rPr>
      </w:pPr>
      <w:r>
        <w:rPr>
          <w:rFonts w:hint="eastAsia"/>
          <w:lang w:val="en-US" w:eastAsia="zh-CN"/>
        </w:rPr>
        <w:t>（九）特许经营权被收回或者终止时，应当在规定的时间内，向市政公用事业行政主管部门或者其指定的单位完整移交市政公用设施、设备、图纸和养护、维修、更新改造记录以及用户档案等资料；在完成接管前，保证供应和服务的连续性，并对交接期间的安全、服务和人员安置承担全部责任；</w:t>
      </w:r>
    </w:p>
    <w:p>
      <w:pPr>
        <w:rPr>
          <w:rFonts w:hint="eastAsia"/>
          <w:lang w:val="en-US" w:eastAsia="zh-CN"/>
        </w:rPr>
      </w:pPr>
      <w:r>
        <w:rPr>
          <w:rFonts w:hint="eastAsia"/>
          <w:lang w:val="en-US" w:eastAsia="zh-CN"/>
        </w:rPr>
        <w:t>（十）法律、法规、规章规定和《特许经营协议》约定的其他义务。</w:t>
      </w:r>
    </w:p>
    <w:p>
      <w:pPr>
        <w:rPr>
          <w:rFonts w:hint="eastAsia"/>
          <w:lang w:val="en-US" w:eastAsia="zh-CN"/>
        </w:rPr>
      </w:pPr>
      <w:r>
        <w:rPr>
          <w:rFonts w:hint="eastAsia"/>
          <w:lang w:val="en-US" w:eastAsia="zh-CN"/>
        </w:rPr>
        <w:t>第二十四条　特许经营者不得有下列行为：</w:t>
      </w:r>
    </w:p>
    <w:p>
      <w:pPr>
        <w:rPr>
          <w:rFonts w:hint="eastAsia"/>
          <w:lang w:val="en-US" w:eastAsia="zh-CN"/>
        </w:rPr>
      </w:pPr>
      <w:r>
        <w:rPr>
          <w:rFonts w:hint="eastAsia"/>
          <w:lang w:val="en-US" w:eastAsia="zh-CN"/>
        </w:rPr>
        <w:t>（一）擅自转让、出租特许经营权或者以承包经营、挂靠等方式变相转让特许经营权；</w:t>
      </w:r>
    </w:p>
    <w:p>
      <w:pPr>
        <w:rPr>
          <w:rFonts w:hint="eastAsia"/>
          <w:lang w:val="en-US" w:eastAsia="zh-CN"/>
        </w:rPr>
      </w:pPr>
      <w:r>
        <w:rPr>
          <w:rFonts w:hint="eastAsia"/>
          <w:lang w:val="en-US" w:eastAsia="zh-CN"/>
        </w:rPr>
        <w:t>（二）超出《特许经营协议》约定的经营范围；</w:t>
      </w:r>
    </w:p>
    <w:p>
      <w:pPr>
        <w:rPr>
          <w:rFonts w:hint="eastAsia"/>
          <w:lang w:val="en-US" w:eastAsia="zh-CN"/>
        </w:rPr>
      </w:pPr>
      <w:r>
        <w:rPr>
          <w:rFonts w:hint="eastAsia"/>
          <w:lang w:val="en-US" w:eastAsia="zh-CN"/>
        </w:rPr>
        <w:t>（三）擅自将所经营的财产进行处置或者抵押；</w:t>
      </w:r>
    </w:p>
    <w:p>
      <w:pPr>
        <w:rPr>
          <w:rFonts w:hint="eastAsia"/>
          <w:lang w:val="en-US" w:eastAsia="zh-CN"/>
        </w:rPr>
      </w:pPr>
      <w:r>
        <w:rPr>
          <w:rFonts w:hint="eastAsia"/>
          <w:lang w:val="en-US" w:eastAsia="zh-CN"/>
        </w:rPr>
        <w:t>（四）擅自调整市政公共产品、公共服务价格或者收费标准；</w:t>
      </w:r>
    </w:p>
    <w:p>
      <w:pPr>
        <w:rPr>
          <w:rFonts w:hint="eastAsia"/>
          <w:lang w:val="en-US" w:eastAsia="zh-CN"/>
        </w:rPr>
      </w:pPr>
      <w:r>
        <w:rPr>
          <w:rFonts w:hint="eastAsia"/>
          <w:lang w:val="en-US" w:eastAsia="zh-CN"/>
        </w:rPr>
        <w:t>（五）延误提供产品、服务的时间；</w:t>
      </w:r>
    </w:p>
    <w:p>
      <w:pPr>
        <w:rPr>
          <w:rFonts w:hint="eastAsia"/>
          <w:lang w:val="en-US" w:eastAsia="zh-CN"/>
        </w:rPr>
      </w:pPr>
      <w:r>
        <w:rPr>
          <w:rFonts w:hint="eastAsia"/>
          <w:lang w:val="en-US" w:eastAsia="zh-CN"/>
        </w:rPr>
        <w:t>（六）擅自停业、歇业；</w:t>
      </w:r>
    </w:p>
    <w:p>
      <w:pPr>
        <w:rPr>
          <w:rFonts w:hint="eastAsia"/>
          <w:lang w:val="en-US" w:eastAsia="zh-CN"/>
        </w:rPr>
      </w:pPr>
      <w:r>
        <w:rPr>
          <w:rFonts w:hint="eastAsia"/>
          <w:lang w:val="en-US" w:eastAsia="zh-CN"/>
        </w:rPr>
        <w:t>（七）不按照有关标准、规范从事特许经营活动；</w:t>
      </w:r>
    </w:p>
    <w:p>
      <w:pPr>
        <w:rPr>
          <w:rFonts w:hint="eastAsia"/>
          <w:lang w:val="en-US" w:eastAsia="zh-CN"/>
        </w:rPr>
      </w:pPr>
      <w:r>
        <w:rPr>
          <w:rFonts w:hint="eastAsia"/>
          <w:lang w:val="en-US" w:eastAsia="zh-CN"/>
        </w:rPr>
        <w:t>（八）不履行普遍服务义务或者不履行养护、维修和更新义务，危及公共利益或者公共安全；</w:t>
      </w:r>
    </w:p>
    <w:p>
      <w:pPr>
        <w:rPr>
          <w:rFonts w:hint="eastAsia"/>
          <w:lang w:val="en-US" w:eastAsia="zh-CN"/>
        </w:rPr>
      </w:pPr>
      <w:r>
        <w:rPr>
          <w:rFonts w:hint="eastAsia"/>
          <w:lang w:val="en-US" w:eastAsia="zh-CN"/>
        </w:rPr>
        <w:t>（九）法律、法规、规章禁止的其他行为。</w:t>
      </w:r>
    </w:p>
    <w:p>
      <w:pPr>
        <w:rPr>
          <w:rFonts w:hint="eastAsia"/>
          <w:b/>
          <w:bCs/>
          <w:lang w:val="en-US" w:eastAsia="zh-CN"/>
        </w:rPr>
      </w:pPr>
      <w:r>
        <w:rPr>
          <w:rFonts w:hint="eastAsia"/>
          <w:b/>
          <w:bCs/>
          <w:lang w:val="en-US" w:eastAsia="zh-CN"/>
        </w:rPr>
        <w:t>第四章 监督管理</w:t>
      </w:r>
    </w:p>
    <w:p>
      <w:pPr>
        <w:rPr>
          <w:rFonts w:hint="eastAsia"/>
          <w:lang w:val="en-US" w:eastAsia="zh-CN"/>
        </w:rPr>
      </w:pPr>
      <w:r>
        <w:rPr>
          <w:rFonts w:hint="eastAsia"/>
          <w:lang w:val="en-US" w:eastAsia="zh-CN"/>
        </w:rPr>
        <w:t>第二十五条　特许经营期间，市政公用事业行政主管部门应当履行下列职责：</w:t>
      </w:r>
    </w:p>
    <w:p>
      <w:pPr>
        <w:rPr>
          <w:rFonts w:hint="eastAsia"/>
          <w:lang w:val="en-US" w:eastAsia="zh-CN"/>
        </w:rPr>
      </w:pPr>
      <w:r>
        <w:rPr>
          <w:rFonts w:hint="eastAsia"/>
          <w:lang w:val="en-US" w:eastAsia="zh-CN"/>
        </w:rPr>
        <w:t>（一）组织有关行政主管部门制定产品、服务质量的评价标准；</w:t>
      </w:r>
    </w:p>
    <w:p>
      <w:pPr>
        <w:rPr>
          <w:rFonts w:hint="eastAsia"/>
          <w:lang w:val="en-US" w:eastAsia="zh-CN"/>
        </w:rPr>
      </w:pPr>
      <w:r>
        <w:rPr>
          <w:rFonts w:hint="eastAsia"/>
          <w:lang w:val="en-US" w:eastAsia="zh-CN"/>
        </w:rPr>
        <w:t>（二）协助相关行政主管部门核算和监控企业成本，提出价格调整意见；</w:t>
      </w:r>
    </w:p>
    <w:p>
      <w:pPr>
        <w:rPr>
          <w:rFonts w:hint="eastAsia"/>
          <w:lang w:val="en-US" w:eastAsia="zh-CN"/>
        </w:rPr>
      </w:pPr>
      <w:r>
        <w:rPr>
          <w:rFonts w:hint="eastAsia"/>
          <w:lang w:val="en-US" w:eastAsia="zh-CN"/>
        </w:rPr>
        <w:t>（三）监督特许经营者履行法定义务和《特许经营协议》约定的义务；</w:t>
      </w:r>
    </w:p>
    <w:p>
      <w:pPr>
        <w:rPr>
          <w:rFonts w:hint="eastAsia"/>
          <w:lang w:val="en-US" w:eastAsia="zh-CN"/>
        </w:rPr>
      </w:pPr>
      <w:r>
        <w:rPr>
          <w:rFonts w:hint="eastAsia"/>
          <w:lang w:val="en-US" w:eastAsia="zh-CN"/>
        </w:rPr>
        <w:t>（四）对特许经营者的经营计划实施情况、产品和服务的质量以及安全生产情况进行监督；</w:t>
      </w:r>
    </w:p>
    <w:p>
      <w:pPr>
        <w:rPr>
          <w:rFonts w:hint="eastAsia"/>
          <w:lang w:val="en-US" w:eastAsia="zh-CN"/>
        </w:rPr>
      </w:pPr>
      <w:r>
        <w:rPr>
          <w:rFonts w:hint="eastAsia"/>
          <w:lang w:val="en-US" w:eastAsia="zh-CN"/>
        </w:rPr>
        <w:t>（五）受理公众对特许经营者的投诉；</w:t>
      </w:r>
    </w:p>
    <w:p>
      <w:pPr>
        <w:rPr>
          <w:rFonts w:hint="eastAsia"/>
          <w:lang w:val="en-US" w:eastAsia="zh-CN"/>
        </w:rPr>
      </w:pPr>
      <w:r>
        <w:rPr>
          <w:rFonts w:hint="eastAsia"/>
          <w:lang w:val="en-US" w:eastAsia="zh-CN"/>
        </w:rPr>
        <w:t>（六）向市政府提交年度特许经营监督检查报告；</w:t>
      </w:r>
    </w:p>
    <w:p>
      <w:pPr>
        <w:rPr>
          <w:rFonts w:hint="eastAsia"/>
          <w:lang w:val="en-US" w:eastAsia="zh-CN"/>
        </w:rPr>
      </w:pPr>
      <w:r>
        <w:rPr>
          <w:rFonts w:hint="eastAsia"/>
          <w:lang w:val="en-US" w:eastAsia="zh-CN"/>
        </w:rPr>
        <w:t>（七）制定应急预案，并在出现危及或者可能危及公共利益、公共安全等紧急情况下，采取强制措施或者临时接管特许经营项目；</w:t>
      </w:r>
    </w:p>
    <w:p>
      <w:pPr>
        <w:rPr>
          <w:rFonts w:hint="eastAsia"/>
          <w:lang w:val="en-US" w:eastAsia="zh-CN"/>
        </w:rPr>
      </w:pPr>
      <w:r>
        <w:rPr>
          <w:rFonts w:hint="eastAsia"/>
          <w:lang w:val="en-US" w:eastAsia="zh-CN"/>
        </w:rPr>
        <w:t>（八）法律、法规、规章规定和《特许经营协议》约定的其他责任。</w:t>
      </w:r>
    </w:p>
    <w:p>
      <w:pPr>
        <w:rPr>
          <w:rFonts w:hint="eastAsia"/>
          <w:lang w:val="en-US" w:eastAsia="zh-CN"/>
        </w:rPr>
      </w:pPr>
      <w:r>
        <w:rPr>
          <w:rFonts w:hint="eastAsia"/>
          <w:lang w:val="en-US" w:eastAsia="zh-CN"/>
        </w:rPr>
        <w:t>第二十六条　价格行政主管部门应当依据价格管理权限，加强对市政公共产品、公共服务价格的管理和监督检查。依法按照规定的程序确定或者调整市政公用事业产品和服务的价格，查处价格违法行为。</w:t>
      </w:r>
    </w:p>
    <w:p>
      <w:pPr>
        <w:rPr>
          <w:rFonts w:hint="eastAsia"/>
          <w:lang w:val="en-US" w:eastAsia="zh-CN"/>
        </w:rPr>
      </w:pPr>
      <w:r>
        <w:rPr>
          <w:rFonts w:hint="eastAsia"/>
          <w:lang w:val="en-US" w:eastAsia="zh-CN"/>
        </w:rPr>
        <w:t>第二十七条　设立市政公用事业公众监督委员会，代表公众对特许经营活动进行监督。公众监督委员会成员中非政府部门的专家和公众代表不得少于三分之二。</w:t>
      </w:r>
    </w:p>
    <w:p>
      <w:pPr>
        <w:rPr>
          <w:rFonts w:hint="eastAsia"/>
          <w:lang w:val="en-US" w:eastAsia="zh-CN"/>
        </w:rPr>
      </w:pPr>
      <w:r>
        <w:rPr>
          <w:rFonts w:hint="eastAsia"/>
          <w:lang w:val="en-US" w:eastAsia="zh-CN"/>
        </w:rPr>
        <w:t>公众监督委员会应当定期召开会议，对市政公用事业特许经营中关系公共利益的事项提出意见和建议。</w:t>
      </w:r>
    </w:p>
    <w:p>
      <w:pPr>
        <w:rPr>
          <w:rFonts w:hint="eastAsia"/>
          <w:lang w:val="en-US" w:eastAsia="zh-CN"/>
        </w:rPr>
      </w:pPr>
      <w:r>
        <w:rPr>
          <w:rFonts w:hint="eastAsia"/>
          <w:lang w:val="en-US" w:eastAsia="zh-CN"/>
        </w:rPr>
        <w:t>市政府及有关行政主管部门应当充分听取公众监督委员会的意见和建议，及时解决公众监督委员会提出的问题。</w:t>
      </w:r>
    </w:p>
    <w:p>
      <w:pPr>
        <w:rPr>
          <w:rFonts w:hint="eastAsia"/>
          <w:lang w:val="en-US" w:eastAsia="zh-CN"/>
        </w:rPr>
      </w:pPr>
      <w:r>
        <w:rPr>
          <w:rFonts w:hint="eastAsia"/>
          <w:lang w:val="en-US" w:eastAsia="zh-CN"/>
        </w:rPr>
        <w:t>第二十八条 在特许经营项目运营过程中，市政公用事业行政主管部门应当定期组织专家对特许经营者的经营情况进行中期评估。</w:t>
      </w:r>
    </w:p>
    <w:p>
      <w:pPr>
        <w:rPr>
          <w:rFonts w:hint="eastAsia"/>
          <w:lang w:val="en-US" w:eastAsia="zh-CN"/>
        </w:rPr>
      </w:pPr>
      <w:r>
        <w:rPr>
          <w:rFonts w:hint="eastAsia"/>
          <w:lang w:val="en-US" w:eastAsia="zh-CN"/>
        </w:rPr>
        <w:t>第二十九条 特许经营者在特许经营期间有下列情形之一的，市政公用事业行政主管部门应当报经市政府同意，依法终止《特许经营协议》，撤销其特许经营权：</w:t>
      </w:r>
    </w:p>
    <w:p>
      <w:pPr>
        <w:rPr>
          <w:rFonts w:hint="eastAsia"/>
          <w:lang w:val="en-US" w:eastAsia="zh-CN"/>
        </w:rPr>
      </w:pPr>
      <w:r>
        <w:rPr>
          <w:rFonts w:hint="eastAsia"/>
          <w:lang w:val="en-US" w:eastAsia="zh-CN"/>
        </w:rPr>
        <w:t>（一）擅自转让、出租特许经营权的；</w:t>
      </w:r>
    </w:p>
    <w:p>
      <w:pPr>
        <w:rPr>
          <w:rFonts w:hint="eastAsia"/>
          <w:lang w:val="en-US" w:eastAsia="zh-CN"/>
        </w:rPr>
      </w:pPr>
      <w:r>
        <w:rPr>
          <w:rFonts w:hint="eastAsia"/>
          <w:lang w:val="en-US" w:eastAsia="zh-CN"/>
        </w:rPr>
        <w:t>（二）擅自将所经营的财产进行处置或者抵押的；</w:t>
      </w:r>
    </w:p>
    <w:p>
      <w:pPr>
        <w:rPr>
          <w:rFonts w:hint="eastAsia"/>
          <w:lang w:val="en-US" w:eastAsia="zh-CN"/>
        </w:rPr>
      </w:pPr>
      <w:r>
        <w:rPr>
          <w:rFonts w:hint="eastAsia"/>
          <w:lang w:val="en-US" w:eastAsia="zh-CN"/>
        </w:rPr>
        <w:t>（三）因管理不善发生重大质量、生产安全事故的；</w:t>
      </w:r>
    </w:p>
    <w:p>
      <w:pPr>
        <w:rPr>
          <w:rFonts w:hint="eastAsia"/>
          <w:lang w:val="en-US" w:eastAsia="zh-CN"/>
        </w:rPr>
      </w:pPr>
      <w:r>
        <w:rPr>
          <w:rFonts w:hint="eastAsia"/>
          <w:lang w:val="en-US" w:eastAsia="zh-CN"/>
        </w:rPr>
        <w:t>（四）擅自停业、歇业，严重影响到社会公共利益和安全的；</w:t>
      </w:r>
    </w:p>
    <w:p>
      <w:pPr>
        <w:rPr>
          <w:rFonts w:hint="eastAsia"/>
          <w:lang w:val="en-US" w:eastAsia="zh-CN"/>
        </w:rPr>
      </w:pPr>
      <w:r>
        <w:rPr>
          <w:rFonts w:hint="eastAsia"/>
          <w:lang w:val="en-US" w:eastAsia="zh-CN"/>
        </w:rPr>
        <w:t>（五）法律、法规、规章禁止的其他行为。</w:t>
      </w:r>
    </w:p>
    <w:p>
      <w:pPr>
        <w:rPr>
          <w:rFonts w:hint="eastAsia"/>
          <w:lang w:val="en-US" w:eastAsia="zh-CN"/>
        </w:rPr>
      </w:pPr>
      <w:r>
        <w:rPr>
          <w:rFonts w:hint="eastAsia"/>
          <w:lang w:val="en-US" w:eastAsia="zh-CN"/>
        </w:rPr>
        <w:t>因前款规定终止协议的，市政公用事业主管部门不承担违约责任；造成损失的，由特许经营者承担赔偿责任。</w:t>
      </w:r>
    </w:p>
    <w:p>
      <w:pPr>
        <w:rPr>
          <w:rFonts w:hint="eastAsia"/>
          <w:lang w:val="en-US" w:eastAsia="zh-CN"/>
        </w:rPr>
      </w:pPr>
      <w:r>
        <w:rPr>
          <w:rFonts w:hint="eastAsia"/>
          <w:lang w:val="en-US" w:eastAsia="zh-CN"/>
        </w:rPr>
        <w:t>撤销特许经营权的决定由市政公用事业行政主管部门书面通知特许经营者。特许经营者可以依法提出书面申辩或者要求举行听证。</w:t>
      </w:r>
    </w:p>
    <w:p>
      <w:pPr>
        <w:rPr>
          <w:rFonts w:hint="eastAsia"/>
          <w:lang w:val="en-US" w:eastAsia="zh-CN"/>
        </w:rPr>
      </w:pPr>
      <w:r>
        <w:rPr>
          <w:rFonts w:hint="eastAsia"/>
          <w:lang w:val="en-US" w:eastAsia="zh-CN"/>
        </w:rPr>
        <w:t>第三十条 特许经营权被撤销或者因不可抗力《特许经营协议》被提前终止的，在新的特许经营者接管前，市政公用事业行政主管部门应当启动应急预案，临时接管特许经营项目或者采取其他有效措施，保证市政公用事业产品和服务的正常提供，并于临时接管之日起3个月内，按照本办法的规定确定新的特许经营者。</w:t>
      </w:r>
    </w:p>
    <w:p>
      <w:pPr>
        <w:rPr>
          <w:rFonts w:hint="eastAsia"/>
          <w:b/>
          <w:bCs/>
          <w:lang w:val="en-US" w:eastAsia="zh-CN"/>
        </w:rPr>
      </w:pPr>
      <w:r>
        <w:rPr>
          <w:rFonts w:hint="eastAsia"/>
          <w:b/>
          <w:bCs/>
          <w:lang w:val="en-US" w:eastAsia="zh-CN"/>
        </w:rPr>
        <w:t>第五章　法律责任</w:t>
      </w:r>
    </w:p>
    <w:p>
      <w:pPr>
        <w:rPr>
          <w:rFonts w:hint="eastAsia"/>
          <w:lang w:val="en-US" w:eastAsia="zh-CN"/>
        </w:rPr>
      </w:pPr>
      <w:r>
        <w:rPr>
          <w:rFonts w:hint="eastAsia"/>
          <w:lang w:val="en-US" w:eastAsia="zh-CN"/>
        </w:rPr>
        <w:t>第三十一条　对以欺骗、贿赂等不正当手段获得特许经营权的企业，市政公用事业行政主管部门应当撤销其特许经营权，并向上级建设行政主管部门报告。被取消特许经营权的企业在三年内不得参与市政公用事业特许经营竞标。</w:t>
      </w:r>
    </w:p>
    <w:p>
      <w:pPr>
        <w:rPr>
          <w:rFonts w:hint="eastAsia"/>
          <w:lang w:val="en-US" w:eastAsia="zh-CN"/>
        </w:rPr>
      </w:pPr>
      <w:r>
        <w:rPr>
          <w:rFonts w:hint="eastAsia"/>
          <w:lang w:val="en-US" w:eastAsia="zh-CN"/>
        </w:rPr>
        <w:t>第三十二条　市政公用事业行政主管部门或者特许经营者违反《特许经营协议》的，由过错方承担违约责任，给对方造成损失的，应当承担赔偿责任。</w:t>
      </w:r>
    </w:p>
    <w:p>
      <w:pPr>
        <w:rPr>
          <w:rFonts w:hint="eastAsia"/>
          <w:lang w:val="en-US" w:eastAsia="zh-CN"/>
        </w:rPr>
      </w:pPr>
      <w:r>
        <w:rPr>
          <w:rFonts w:hint="eastAsia"/>
          <w:lang w:val="en-US" w:eastAsia="zh-CN"/>
        </w:rPr>
        <w:t>第三十三条　市政公用事业行政主管部门及其工作人员有下列情形之一的，由市政府或者监察机关责令改正，对负主要责任的主管人员和其他直接责任人员依法给予行政处分；构成犯罪的，依法追究刑事责任：</w:t>
      </w:r>
    </w:p>
    <w:p>
      <w:pPr>
        <w:rPr>
          <w:rFonts w:hint="eastAsia"/>
          <w:lang w:val="en-US" w:eastAsia="zh-CN"/>
        </w:rPr>
      </w:pPr>
      <w:r>
        <w:rPr>
          <w:rFonts w:hint="eastAsia"/>
          <w:lang w:val="en-US" w:eastAsia="zh-CN"/>
        </w:rPr>
        <w:t>（一）不依法履行监督职责或者监督不力，造成严重后果的；</w:t>
      </w:r>
    </w:p>
    <w:p>
      <w:pPr>
        <w:rPr>
          <w:rFonts w:hint="eastAsia"/>
          <w:lang w:val="en-US" w:eastAsia="zh-CN"/>
        </w:rPr>
      </w:pPr>
      <w:r>
        <w:rPr>
          <w:rFonts w:hint="eastAsia"/>
          <w:lang w:val="en-US" w:eastAsia="zh-CN"/>
        </w:rPr>
        <w:t>（二）对不符合法定条件的竞标者授予特许经营权的；</w:t>
      </w:r>
    </w:p>
    <w:p>
      <w:pPr>
        <w:rPr>
          <w:rFonts w:hint="eastAsia"/>
          <w:lang w:val="en-US" w:eastAsia="zh-CN"/>
        </w:rPr>
      </w:pPr>
      <w:r>
        <w:rPr>
          <w:rFonts w:hint="eastAsia"/>
          <w:lang w:val="en-US" w:eastAsia="zh-CN"/>
        </w:rPr>
        <w:t>（三）滥用职权、徇私舞弊的。</w:t>
      </w:r>
    </w:p>
    <w:p>
      <w:pPr>
        <w:rPr>
          <w:rFonts w:hint="eastAsia"/>
          <w:b/>
          <w:bCs/>
          <w:lang w:val="en-US" w:eastAsia="zh-CN"/>
        </w:rPr>
      </w:pPr>
      <w:r>
        <w:rPr>
          <w:rFonts w:hint="eastAsia"/>
          <w:b/>
          <w:bCs/>
          <w:lang w:val="en-US" w:eastAsia="zh-CN"/>
        </w:rPr>
        <w:t>第六章　附　则</w:t>
      </w:r>
    </w:p>
    <w:p>
      <w:pPr>
        <w:rPr>
          <w:rFonts w:hint="eastAsia"/>
          <w:lang w:val="en-US" w:eastAsia="zh-CN"/>
        </w:rPr>
      </w:pPr>
      <w:r>
        <w:rPr>
          <w:rFonts w:hint="eastAsia"/>
          <w:lang w:val="en-US" w:eastAsia="zh-CN"/>
        </w:rPr>
        <w:t>第三十四条 本办法第三条规定范围内的现有市政公用事业项目依法实施特许经营的，经市政公用事业行政主管部门按照本办法的规定审查合格，并报市人民政府批准后，可以直接授予原经营者特许经营权，由市政公用事业行政主管部门与经营者签订特许经营协议。经审查不合格的，应当限期整改，整改合格后授予特许经营权；拒不整改或者整改不合格的可由市政公用事业行政主管部门依法采取临时接管等有效措施，保证该市政公用事业项目提供的产品和服务达到规定标准。</w:t>
      </w:r>
    </w:p>
    <w:p>
      <w:pPr>
        <w:rPr>
          <w:rFonts w:hint="eastAsia"/>
          <w:lang w:val="en-US" w:eastAsia="zh-CN"/>
        </w:rPr>
      </w:pPr>
      <w:r>
        <w:rPr>
          <w:rFonts w:hint="eastAsia"/>
          <w:lang w:val="en-US" w:eastAsia="zh-CN"/>
        </w:rPr>
        <w:t>前款规定的市政公用事业项目未直接授予特许经营权需要改制的，按照本办法第十一条、第十三条的规定重新确定特许经营者后，由市政公用事业行政主管部门与特许经营者签订特许经营协议。</w:t>
      </w:r>
    </w:p>
    <w:p>
      <w:pPr>
        <w:rPr>
          <w:rFonts w:hint="eastAsia"/>
          <w:lang w:val="en-US" w:eastAsia="zh-CN"/>
        </w:rPr>
      </w:pPr>
      <w:r>
        <w:rPr>
          <w:rFonts w:hint="eastAsia"/>
          <w:lang w:val="en-US" w:eastAsia="zh-CN"/>
        </w:rPr>
        <w:t>按照前两款规定取得特许经营权的经营者应当遵守本办法的相关规定。</w:t>
      </w:r>
    </w:p>
    <w:p>
      <w:pPr>
        <w:rPr>
          <w:rFonts w:hint="eastAsia"/>
          <w:lang w:val="en-US" w:eastAsia="zh-CN"/>
        </w:rPr>
      </w:pPr>
      <w:r>
        <w:rPr>
          <w:rFonts w:hint="eastAsia"/>
          <w:lang w:val="en-US" w:eastAsia="zh-CN"/>
        </w:rPr>
        <w:t>第三十五条　本办法自发布之日起施行。本办法有效期为五年</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B0A3499"/>
    <w:rsid w:val="1C88487D"/>
    <w:rsid w:val="208E165E"/>
    <w:rsid w:val="2182268D"/>
    <w:rsid w:val="22EB08F5"/>
    <w:rsid w:val="24EC5364"/>
    <w:rsid w:val="251865EA"/>
    <w:rsid w:val="26CF63DE"/>
    <w:rsid w:val="275012D1"/>
    <w:rsid w:val="28461F24"/>
    <w:rsid w:val="2CD17B17"/>
    <w:rsid w:val="2D23250E"/>
    <w:rsid w:val="2E287751"/>
    <w:rsid w:val="2F030164"/>
    <w:rsid w:val="2F1C7246"/>
    <w:rsid w:val="349458E8"/>
    <w:rsid w:val="36EA50A7"/>
    <w:rsid w:val="37C1347B"/>
    <w:rsid w:val="39E113F5"/>
    <w:rsid w:val="3B2F6EF7"/>
    <w:rsid w:val="3B3C4D54"/>
    <w:rsid w:val="3CDF67F3"/>
    <w:rsid w:val="3D8E7553"/>
    <w:rsid w:val="3D961312"/>
    <w:rsid w:val="3D9A530C"/>
    <w:rsid w:val="3DEE1FA1"/>
    <w:rsid w:val="41193F13"/>
    <w:rsid w:val="41F439C1"/>
    <w:rsid w:val="4B4F1F4F"/>
    <w:rsid w:val="4B625615"/>
    <w:rsid w:val="4C710BC2"/>
    <w:rsid w:val="4D6C2539"/>
    <w:rsid w:val="4D765109"/>
    <w:rsid w:val="4EFF5BB2"/>
    <w:rsid w:val="52AE776A"/>
    <w:rsid w:val="552A4C57"/>
    <w:rsid w:val="563D0E89"/>
    <w:rsid w:val="56655F3F"/>
    <w:rsid w:val="572040A1"/>
    <w:rsid w:val="575C6B12"/>
    <w:rsid w:val="587963E1"/>
    <w:rsid w:val="59562BE0"/>
    <w:rsid w:val="5CEA6EFD"/>
    <w:rsid w:val="5F8B1806"/>
    <w:rsid w:val="5FFD6D65"/>
    <w:rsid w:val="6080698E"/>
    <w:rsid w:val="62D97CAF"/>
    <w:rsid w:val="64013AF7"/>
    <w:rsid w:val="6554162F"/>
    <w:rsid w:val="656E2D54"/>
    <w:rsid w:val="65A31D7F"/>
    <w:rsid w:val="67DC3838"/>
    <w:rsid w:val="699F479A"/>
    <w:rsid w:val="69D8791C"/>
    <w:rsid w:val="6BA72C63"/>
    <w:rsid w:val="6BEA2F00"/>
    <w:rsid w:val="6C7675A4"/>
    <w:rsid w:val="70283050"/>
    <w:rsid w:val="71A242AF"/>
    <w:rsid w:val="72F907FB"/>
    <w:rsid w:val="730533FF"/>
    <w:rsid w:val="749311F6"/>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2016-08-09T08:03:07Z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