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北京市城市基础设施特许经营条例</w:t>
      </w:r>
    </w:p>
    <w:bookmarkEnd w:id="0"/>
    <w:p>
      <w:pPr>
        <w:rPr>
          <w:rFonts w:hint="eastAsia"/>
          <w:b/>
          <w:bCs/>
          <w:lang w:val="en-US" w:eastAsia="zh-CN"/>
        </w:rPr>
      </w:pPr>
      <w:r>
        <w:rPr>
          <w:rFonts w:hint="eastAsia"/>
          <w:b/>
          <w:bCs/>
          <w:lang w:val="en-US" w:eastAsia="zh-CN"/>
        </w:rPr>
        <w:t>第一章　总　则</w:t>
      </w:r>
    </w:p>
    <w:p>
      <w:pPr>
        <w:rPr>
          <w:rFonts w:hint="eastAsia"/>
          <w:lang w:val="en-US" w:eastAsia="zh-CN"/>
        </w:rPr>
      </w:pPr>
      <w:r>
        <w:rPr>
          <w:rFonts w:hint="eastAsia"/>
          <w:lang w:val="en-US" w:eastAsia="zh-CN"/>
        </w:rPr>
        <w:t>第一条　为了规范本市城市基础设施特许经营活动，扩大融资渠道，保障社会公共利益和</w:t>
      </w:r>
      <w:r>
        <w:rPr>
          <w:rFonts w:hint="eastAsia"/>
          <w:lang w:val="en-US" w:eastAsia="zh-CN"/>
        </w:rPr>
        <w:fldChar w:fldCharType="begin"/>
      </w:r>
      <w:r>
        <w:rPr>
          <w:rFonts w:hint="eastAsia"/>
          <w:lang w:val="en-US" w:eastAsia="zh-CN"/>
        </w:rPr>
        <w:instrText xml:space="preserve"> HYPERLINK "http://baike.baidu.com/view/163740.htm" \t "http://baike.baidu.com/_blank" </w:instrText>
      </w:r>
      <w:r>
        <w:rPr>
          <w:rFonts w:hint="eastAsia"/>
          <w:lang w:val="en-US" w:eastAsia="zh-CN"/>
        </w:rPr>
        <w:fldChar w:fldCharType="separate"/>
      </w:r>
      <w:r>
        <w:rPr>
          <w:rFonts w:hint="eastAsia"/>
          <w:lang w:val="en-US" w:eastAsia="zh-CN"/>
        </w:rPr>
        <w:t>公共安全</w:t>
      </w:r>
      <w:r>
        <w:rPr>
          <w:rFonts w:hint="eastAsia"/>
          <w:lang w:val="en-US" w:eastAsia="zh-CN"/>
        </w:rPr>
        <w:fldChar w:fldCharType="end"/>
      </w:r>
      <w:r>
        <w:rPr>
          <w:rFonts w:hint="eastAsia"/>
          <w:lang w:val="en-US" w:eastAsia="zh-CN"/>
        </w:rPr>
        <w:t>，保证公共产品和服务的质量，保护特许经营者的合法权益，根据有关法律、法规，制定本条例。</w:t>
      </w:r>
    </w:p>
    <w:p>
      <w:pPr>
        <w:rPr>
          <w:rFonts w:hint="eastAsia"/>
          <w:lang w:val="en-US" w:eastAsia="zh-CN"/>
        </w:rPr>
      </w:pPr>
      <w:r>
        <w:rPr>
          <w:rFonts w:hint="eastAsia"/>
          <w:lang w:val="en-US" w:eastAsia="zh-CN"/>
        </w:rPr>
        <w:t>第二条　本条例所称城市基础设施特许经营，是指中华人民共和国境内外的企业和其他经济组织依法取得政府授予的特许经营权，在一定期限和范围内经营城市基础设施，提供公共产品或者公共服务。</w:t>
      </w:r>
    </w:p>
    <w:p>
      <w:pPr>
        <w:rPr>
          <w:rFonts w:hint="eastAsia"/>
          <w:lang w:val="en-US" w:eastAsia="zh-CN"/>
        </w:rPr>
      </w:pPr>
      <w:r>
        <w:rPr>
          <w:rFonts w:hint="eastAsia"/>
          <w:lang w:val="en-US" w:eastAsia="zh-CN"/>
        </w:rPr>
        <w:t>第三条　本市城市基础设施实施特许经营的，适用本条例。</w:t>
      </w:r>
    </w:p>
    <w:p>
      <w:pPr>
        <w:rPr>
          <w:rFonts w:hint="eastAsia"/>
          <w:lang w:val="en-US" w:eastAsia="zh-CN"/>
        </w:rPr>
      </w:pPr>
      <w:r>
        <w:rPr>
          <w:rFonts w:hint="eastAsia"/>
          <w:lang w:val="en-US" w:eastAsia="zh-CN"/>
        </w:rPr>
        <w:t>下列城市基础设施项目可以实施特许经营：</w:t>
      </w:r>
    </w:p>
    <w:p>
      <w:pPr>
        <w:rPr>
          <w:rFonts w:hint="eastAsia"/>
          <w:lang w:val="en-US" w:eastAsia="zh-CN"/>
        </w:rPr>
      </w:pPr>
      <w:r>
        <w:rPr>
          <w:rFonts w:hint="eastAsia"/>
          <w:lang w:val="en-US" w:eastAsia="zh-CN"/>
        </w:rPr>
        <w:t>（一）供水、供气、供热；</w:t>
      </w:r>
    </w:p>
    <w:p>
      <w:pPr>
        <w:rPr>
          <w:rFonts w:hint="eastAsia"/>
          <w:lang w:val="en-US" w:eastAsia="zh-CN"/>
        </w:rPr>
      </w:pPr>
      <w:r>
        <w:rPr>
          <w:rFonts w:hint="eastAsia"/>
          <w:lang w:val="en-US" w:eastAsia="zh-CN"/>
        </w:rPr>
        <w:t>（二）污水和</w:t>
      </w:r>
      <w:r>
        <w:rPr>
          <w:rFonts w:hint="eastAsia"/>
          <w:lang w:val="en-US" w:eastAsia="zh-CN"/>
        </w:rPr>
        <w:fldChar w:fldCharType="begin"/>
      </w:r>
      <w:r>
        <w:rPr>
          <w:rFonts w:hint="eastAsia"/>
          <w:lang w:val="en-US" w:eastAsia="zh-CN"/>
        </w:rPr>
        <w:instrText xml:space="preserve"> HYPERLINK "http://baike.baidu.com/view/317061.htm" \t "http://baike.baidu.com/_blank" </w:instrText>
      </w:r>
      <w:r>
        <w:rPr>
          <w:rFonts w:hint="eastAsia"/>
          <w:lang w:val="en-US" w:eastAsia="zh-CN"/>
        </w:rPr>
        <w:fldChar w:fldCharType="separate"/>
      </w:r>
      <w:r>
        <w:rPr>
          <w:rFonts w:hint="eastAsia"/>
          <w:lang w:val="en-US" w:eastAsia="zh-CN"/>
        </w:rPr>
        <w:t>固体废物</w:t>
      </w:r>
      <w:r>
        <w:rPr>
          <w:rFonts w:hint="eastAsia"/>
          <w:lang w:val="en-US" w:eastAsia="zh-CN"/>
        </w:rPr>
        <w:fldChar w:fldCharType="end"/>
      </w:r>
      <w:r>
        <w:rPr>
          <w:rFonts w:hint="eastAsia"/>
          <w:lang w:val="en-US" w:eastAsia="zh-CN"/>
        </w:rPr>
        <w:t>处理；</w:t>
      </w:r>
    </w:p>
    <w:p>
      <w:pPr>
        <w:rPr>
          <w:rFonts w:hint="eastAsia"/>
          <w:lang w:val="en-US" w:eastAsia="zh-CN"/>
        </w:rPr>
      </w:pPr>
      <w:r>
        <w:rPr>
          <w:rFonts w:hint="eastAsia"/>
          <w:lang w:val="en-US" w:eastAsia="zh-CN"/>
        </w:rPr>
        <w:t>（三）城市轨道交通和其他公共交通；</w:t>
      </w:r>
    </w:p>
    <w:p>
      <w:pPr>
        <w:rPr>
          <w:rFonts w:hint="eastAsia"/>
          <w:lang w:val="en-US" w:eastAsia="zh-CN"/>
        </w:rPr>
      </w:pPr>
      <w:r>
        <w:rPr>
          <w:rFonts w:hint="eastAsia"/>
          <w:lang w:val="en-US" w:eastAsia="zh-CN"/>
        </w:rPr>
        <w:t>（四）市人民政府确定的其他城市基础设施。</w:t>
      </w:r>
    </w:p>
    <w:p>
      <w:pPr>
        <w:rPr>
          <w:rFonts w:hint="eastAsia"/>
          <w:lang w:val="en-US" w:eastAsia="zh-CN"/>
        </w:rPr>
      </w:pPr>
      <w:r>
        <w:rPr>
          <w:rFonts w:hint="eastAsia"/>
          <w:lang w:val="en-US" w:eastAsia="zh-CN"/>
        </w:rPr>
        <w:t>第四条　城市基础设施特许经营可以采取下列方式：</w:t>
      </w:r>
    </w:p>
    <w:p>
      <w:pPr>
        <w:rPr>
          <w:rFonts w:hint="eastAsia"/>
          <w:lang w:val="en-US" w:eastAsia="zh-CN"/>
        </w:rPr>
      </w:pPr>
      <w:r>
        <w:rPr>
          <w:rFonts w:hint="eastAsia"/>
          <w:lang w:val="en-US" w:eastAsia="zh-CN"/>
        </w:rPr>
        <w:t>（一）在一定期限内，城市基础设施项目由特许经营者投资建设、运营，期限届满无偿移交回政府；</w:t>
      </w:r>
    </w:p>
    <w:p>
      <w:pPr>
        <w:rPr>
          <w:rFonts w:hint="eastAsia"/>
          <w:lang w:val="en-US" w:eastAsia="zh-CN"/>
        </w:rPr>
      </w:pPr>
      <w:r>
        <w:rPr>
          <w:rFonts w:hint="eastAsia"/>
          <w:lang w:val="en-US" w:eastAsia="zh-CN"/>
        </w:rPr>
        <w:t>（二）在一定期限内，城市基础设施由政府移交特许经营者运营，期限届满无偿移交回政府；</w:t>
      </w:r>
    </w:p>
    <w:p>
      <w:pPr>
        <w:rPr>
          <w:rFonts w:hint="eastAsia"/>
          <w:lang w:val="en-US" w:eastAsia="zh-CN"/>
        </w:rPr>
      </w:pPr>
      <w:r>
        <w:rPr>
          <w:rFonts w:hint="eastAsia"/>
          <w:lang w:val="en-US" w:eastAsia="zh-CN"/>
        </w:rPr>
        <w:t>（三）市人民政府同意的其他方式。</w:t>
      </w:r>
    </w:p>
    <w:p>
      <w:pPr>
        <w:rPr>
          <w:rFonts w:hint="eastAsia"/>
          <w:lang w:val="en-US" w:eastAsia="zh-CN"/>
        </w:rPr>
      </w:pPr>
      <w:r>
        <w:rPr>
          <w:rFonts w:hint="eastAsia"/>
          <w:lang w:val="en-US" w:eastAsia="zh-CN"/>
        </w:rPr>
        <w:t>第五条　城市基础设施实施特许经营，应当遵循公平、诚信和公共利益优先原则。</w:t>
      </w:r>
    </w:p>
    <w:p>
      <w:pPr>
        <w:rPr>
          <w:rFonts w:hint="eastAsia"/>
          <w:lang w:val="en-US" w:eastAsia="zh-CN"/>
        </w:rPr>
      </w:pPr>
      <w:r>
        <w:rPr>
          <w:rFonts w:hint="eastAsia"/>
          <w:lang w:val="en-US" w:eastAsia="zh-CN"/>
        </w:rPr>
        <w:t>第六条　市发展改革部门负责本市城市基础设施特许经营的总体规划、综合平衡、协调和监督。</w:t>
      </w:r>
    </w:p>
    <w:p>
      <w:pPr>
        <w:rPr>
          <w:rFonts w:hint="eastAsia"/>
          <w:lang w:val="en-US" w:eastAsia="zh-CN"/>
        </w:rPr>
      </w:pPr>
      <w:r>
        <w:rPr>
          <w:rFonts w:hint="eastAsia"/>
          <w:lang w:val="en-US" w:eastAsia="zh-CN"/>
        </w:rPr>
        <w:t>市</w:t>
      </w:r>
      <w:r>
        <w:rPr>
          <w:rFonts w:hint="eastAsia"/>
          <w:lang w:val="en-US" w:eastAsia="zh-CN"/>
        </w:rPr>
        <w:fldChar w:fldCharType="begin"/>
      </w:r>
      <w:r>
        <w:rPr>
          <w:rFonts w:hint="eastAsia"/>
          <w:lang w:val="en-US" w:eastAsia="zh-CN"/>
        </w:rPr>
        <w:instrText xml:space="preserve"> HYPERLINK "http://baike.baidu.com/view/427936.htm" \t "http://baike.baidu.com/_blank" </w:instrText>
      </w:r>
      <w:r>
        <w:rPr>
          <w:rFonts w:hint="eastAsia"/>
          <w:lang w:val="en-US" w:eastAsia="zh-CN"/>
        </w:rPr>
        <w:fldChar w:fldCharType="separate"/>
      </w:r>
      <w:r>
        <w:rPr>
          <w:rFonts w:hint="eastAsia"/>
          <w:lang w:val="en-US" w:eastAsia="zh-CN"/>
        </w:rPr>
        <w:t>城市基础设施</w:t>
      </w:r>
      <w:r>
        <w:rPr>
          <w:rFonts w:hint="eastAsia"/>
          <w:lang w:val="en-US" w:eastAsia="zh-CN"/>
        </w:rPr>
        <w:fldChar w:fldCharType="end"/>
      </w:r>
      <w:r>
        <w:rPr>
          <w:rFonts w:hint="eastAsia"/>
          <w:lang w:val="en-US" w:eastAsia="zh-CN"/>
        </w:rPr>
        <w:t>行业主管部门，区、县人民政府，以及市或者区、县人民政府指定的部门（以下统称实施机关）负责本市城市基础设施项目的具体实施和监督管理工作。</w:t>
      </w:r>
    </w:p>
    <w:p>
      <w:pPr>
        <w:rPr>
          <w:rFonts w:hint="eastAsia"/>
          <w:lang w:val="en-US" w:eastAsia="zh-CN"/>
        </w:rPr>
      </w:pPr>
      <w:r>
        <w:rPr>
          <w:rFonts w:hint="eastAsia"/>
          <w:lang w:val="en-US" w:eastAsia="zh-CN"/>
        </w:rPr>
        <w:t>规划、土地、建设、环保、财政、审计、监察等相关行政部门在各自职责范围内依法履行监督管理职责。</w:t>
      </w:r>
    </w:p>
    <w:p>
      <w:pPr>
        <w:rPr>
          <w:rFonts w:hint="eastAsia"/>
          <w:b/>
          <w:bCs/>
          <w:lang w:val="en-US" w:eastAsia="zh-CN"/>
        </w:rPr>
      </w:pPr>
      <w:r>
        <w:rPr>
          <w:rFonts w:hint="eastAsia"/>
          <w:b/>
          <w:bCs/>
          <w:lang w:val="en-US" w:eastAsia="zh-CN"/>
        </w:rPr>
        <w:t>第二章　特许经营权的授予</w:t>
      </w:r>
    </w:p>
    <w:p>
      <w:pPr>
        <w:rPr>
          <w:rFonts w:hint="eastAsia"/>
          <w:lang w:val="en-US" w:eastAsia="zh-CN"/>
        </w:rPr>
      </w:pPr>
      <w:r>
        <w:rPr>
          <w:rFonts w:hint="eastAsia"/>
          <w:lang w:val="en-US" w:eastAsia="zh-CN"/>
        </w:rPr>
        <w:t>第七条　拟实施特许经营的城市基础设施项目，可以由市发展改革部门、市城市基础设施行业主管部门或者区、县人民政府提出。</w:t>
      </w:r>
    </w:p>
    <w:p>
      <w:pPr>
        <w:rPr>
          <w:rFonts w:hint="eastAsia"/>
          <w:lang w:val="en-US" w:eastAsia="zh-CN"/>
        </w:rPr>
      </w:pPr>
      <w:r>
        <w:rPr>
          <w:rFonts w:hint="eastAsia"/>
          <w:lang w:val="en-US" w:eastAsia="zh-CN"/>
        </w:rPr>
        <w:t>第八条　城市基础设施特许经营项目应当符合本市经济和社会发展规划、城市总体规划、城市基础设施行业发展规划和城市发展需要。</w:t>
      </w:r>
    </w:p>
    <w:p>
      <w:pPr>
        <w:rPr>
          <w:rFonts w:hint="eastAsia"/>
          <w:lang w:val="en-US" w:eastAsia="zh-CN"/>
        </w:rPr>
      </w:pPr>
      <w:r>
        <w:rPr>
          <w:rFonts w:hint="eastAsia"/>
          <w:lang w:val="en-US" w:eastAsia="zh-CN"/>
        </w:rPr>
        <w:t>市发展改革部门确定市级实施特许经营的城市基础设施项目。重大项目应当报市人民政府批准。</w:t>
      </w:r>
    </w:p>
    <w:p>
      <w:pPr>
        <w:rPr>
          <w:rFonts w:hint="eastAsia"/>
          <w:lang w:val="en-US" w:eastAsia="zh-CN"/>
        </w:rPr>
      </w:pPr>
      <w:r>
        <w:rPr>
          <w:rFonts w:hint="eastAsia"/>
          <w:lang w:val="en-US" w:eastAsia="zh-CN"/>
        </w:rPr>
        <w:t>区、县人民政府在固定资产投资项目审批权限范围内确定本区、县实施特许经营的城市基础设施项目。</w:t>
      </w:r>
    </w:p>
    <w:p>
      <w:pPr>
        <w:rPr>
          <w:rFonts w:hint="eastAsia"/>
          <w:lang w:val="en-US" w:eastAsia="zh-CN"/>
        </w:rPr>
      </w:pPr>
      <w:r>
        <w:rPr>
          <w:rFonts w:hint="eastAsia"/>
          <w:lang w:val="en-US" w:eastAsia="zh-CN"/>
        </w:rPr>
        <w:t>第九条　城市基础设施特许经营项目确定后，实施机关应当拟定实施方案。</w:t>
      </w:r>
    </w:p>
    <w:p>
      <w:pPr>
        <w:rPr>
          <w:rFonts w:hint="eastAsia"/>
          <w:lang w:val="en-US" w:eastAsia="zh-CN"/>
        </w:rPr>
      </w:pPr>
      <w:r>
        <w:rPr>
          <w:rFonts w:hint="eastAsia"/>
          <w:lang w:val="en-US" w:eastAsia="zh-CN"/>
        </w:rPr>
        <w:t>城市基础设施特许经营项目实施方案应当包括下列内容：</w:t>
      </w:r>
    </w:p>
    <w:p>
      <w:pPr>
        <w:rPr>
          <w:rFonts w:hint="eastAsia"/>
          <w:lang w:val="en-US" w:eastAsia="zh-CN"/>
        </w:rPr>
      </w:pPr>
      <w:r>
        <w:rPr>
          <w:rFonts w:hint="eastAsia"/>
          <w:lang w:val="en-US" w:eastAsia="zh-CN"/>
        </w:rPr>
        <w:t>（一）项目名称；</w:t>
      </w:r>
    </w:p>
    <w:p>
      <w:pPr>
        <w:rPr>
          <w:rFonts w:hint="eastAsia"/>
          <w:lang w:val="en-US" w:eastAsia="zh-CN"/>
        </w:rPr>
      </w:pPr>
      <w:r>
        <w:rPr>
          <w:rFonts w:hint="eastAsia"/>
          <w:lang w:val="en-US" w:eastAsia="zh-CN"/>
        </w:rPr>
        <w:t>（二）项目的实施机关；</w:t>
      </w:r>
    </w:p>
    <w:p>
      <w:pPr>
        <w:rPr>
          <w:rFonts w:hint="eastAsia"/>
          <w:lang w:val="en-US" w:eastAsia="zh-CN"/>
        </w:rPr>
      </w:pPr>
      <w:r>
        <w:rPr>
          <w:rFonts w:hint="eastAsia"/>
          <w:lang w:val="en-US" w:eastAsia="zh-CN"/>
        </w:rPr>
        <w:t>（三）特许经营者应当具备的条件及选择方式；</w:t>
      </w:r>
    </w:p>
    <w:p>
      <w:pPr>
        <w:rPr>
          <w:rFonts w:hint="eastAsia"/>
          <w:lang w:val="en-US" w:eastAsia="zh-CN"/>
        </w:rPr>
      </w:pPr>
      <w:r>
        <w:rPr>
          <w:rFonts w:hint="eastAsia"/>
          <w:lang w:val="en-US" w:eastAsia="zh-CN"/>
        </w:rPr>
        <w:t>（四）项目基本经济技术指标；</w:t>
      </w:r>
    </w:p>
    <w:p>
      <w:pPr>
        <w:rPr>
          <w:rFonts w:hint="eastAsia"/>
          <w:lang w:val="en-US" w:eastAsia="zh-CN"/>
        </w:rPr>
      </w:pPr>
      <w:r>
        <w:rPr>
          <w:rFonts w:hint="eastAsia"/>
          <w:lang w:val="en-US" w:eastAsia="zh-CN"/>
        </w:rPr>
        <w:t>（五）选址和其他规划条件；</w:t>
      </w:r>
    </w:p>
    <w:p>
      <w:pPr>
        <w:rPr>
          <w:rFonts w:hint="eastAsia"/>
          <w:lang w:val="en-US" w:eastAsia="zh-CN"/>
        </w:rPr>
      </w:pPr>
      <w:r>
        <w:rPr>
          <w:rFonts w:hint="eastAsia"/>
          <w:lang w:val="en-US" w:eastAsia="zh-CN"/>
        </w:rPr>
        <w:t>（六）特许经营权条款及特许经营期限；</w:t>
      </w:r>
    </w:p>
    <w:p>
      <w:pPr>
        <w:rPr>
          <w:rFonts w:hint="eastAsia"/>
          <w:lang w:val="en-US" w:eastAsia="zh-CN"/>
        </w:rPr>
      </w:pPr>
      <w:r>
        <w:rPr>
          <w:rFonts w:hint="eastAsia"/>
          <w:lang w:val="en-US" w:eastAsia="zh-CN"/>
        </w:rPr>
        <w:t>（七）投资回报和价格的测算；</w:t>
      </w:r>
    </w:p>
    <w:p>
      <w:pPr>
        <w:rPr>
          <w:rFonts w:hint="eastAsia"/>
          <w:lang w:val="en-US" w:eastAsia="zh-CN"/>
        </w:rPr>
      </w:pPr>
      <w:r>
        <w:rPr>
          <w:rFonts w:hint="eastAsia"/>
          <w:lang w:val="en-US" w:eastAsia="zh-CN"/>
        </w:rPr>
        <w:t>（八）特许经营权使用费及其减免；</w:t>
      </w:r>
    </w:p>
    <w:p>
      <w:pPr>
        <w:rPr>
          <w:rFonts w:hint="eastAsia"/>
          <w:lang w:val="en-US" w:eastAsia="zh-CN"/>
        </w:rPr>
      </w:pPr>
      <w:r>
        <w:rPr>
          <w:rFonts w:hint="eastAsia"/>
          <w:lang w:val="en-US" w:eastAsia="zh-CN"/>
        </w:rPr>
        <w:t>（九）保障措施；</w:t>
      </w:r>
    </w:p>
    <w:p>
      <w:pPr>
        <w:rPr>
          <w:rFonts w:hint="eastAsia"/>
          <w:lang w:val="en-US" w:eastAsia="zh-CN"/>
        </w:rPr>
      </w:pPr>
      <w:r>
        <w:rPr>
          <w:rFonts w:hint="eastAsia"/>
          <w:lang w:val="en-US" w:eastAsia="zh-CN"/>
        </w:rPr>
        <w:t>（十）其他政府承诺。</w:t>
      </w:r>
    </w:p>
    <w:p>
      <w:pPr>
        <w:rPr>
          <w:rFonts w:hint="eastAsia"/>
          <w:lang w:val="en-US" w:eastAsia="zh-CN"/>
        </w:rPr>
      </w:pPr>
      <w:r>
        <w:rPr>
          <w:rFonts w:hint="eastAsia"/>
          <w:lang w:val="en-US" w:eastAsia="zh-CN"/>
        </w:rPr>
        <w:t>第十条　市发展改革部门组织市规划、土地、建设、环保、财政等有关行政主管部门依照各自职责对市级城市基础设施特许经营项目的实施方案进行审查，有关行政主管部门应当分别出具审定意见。市发展改革部门会同实施机关将修改审定的实施方案报市人民政府批准。</w:t>
      </w:r>
    </w:p>
    <w:p>
      <w:pPr>
        <w:rPr>
          <w:rFonts w:hint="eastAsia"/>
          <w:lang w:val="en-US" w:eastAsia="zh-CN"/>
        </w:rPr>
      </w:pPr>
      <w:r>
        <w:rPr>
          <w:rFonts w:hint="eastAsia"/>
          <w:lang w:val="en-US" w:eastAsia="zh-CN"/>
        </w:rPr>
        <w:t>区、县城市基础设施特许经营项目的实施方案由区、县人民政府确定。</w:t>
      </w:r>
    </w:p>
    <w:p>
      <w:pPr>
        <w:rPr>
          <w:rFonts w:hint="eastAsia"/>
          <w:lang w:val="en-US" w:eastAsia="zh-CN"/>
        </w:rPr>
      </w:pPr>
      <w:r>
        <w:rPr>
          <w:rFonts w:hint="eastAsia"/>
          <w:lang w:val="en-US" w:eastAsia="zh-CN"/>
        </w:rPr>
        <w:t>重大的城市基础设施特许经营项目的实施方案，应当组织专家进行可行性论证。</w:t>
      </w:r>
    </w:p>
    <w:p>
      <w:pPr>
        <w:rPr>
          <w:rFonts w:hint="eastAsia"/>
          <w:lang w:val="en-US" w:eastAsia="zh-CN"/>
        </w:rPr>
      </w:pPr>
      <w:r>
        <w:rPr>
          <w:rFonts w:hint="eastAsia"/>
          <w:lang w:val="en-US" w:eastAsia="zh-CN"/>
        </w:rPr>
        <w:t>第十一条　实施机关按照实施方案，通过标等公平竞争方式确定特许经营者并与之签订特许经营协议。</w:t>
      </w:r>
    </w:p>
    <w:p>
      <w:pPr>
        <w:rPr>
          <w:rFonts w:hint="eastAsia"/>
          <w:lang w:val="en-US" w:eastAsia="zh-CN"/>
        </w:rPr>
      </w:pPr>
      <w:r>
        <w:rPr>
          <w:rFonts w:hint="eastAsia"/>
          <w:lang w:val="en-US" w:eastAsia="zh-CN"/>
        </w:rPr>
        <w:t>第十二条　特许经营协议应当包括下列内容：</w:t>
      </w:r>
    </w:p>
    <w:p>
      <w:pPr>
        <w:rPr>
          <w:rFonts w:hint="eastAsia"/>
          <w:lang w:val="en-US" w:eastAsia="zh-CN"/>
        </w:rPr>
      </w:pPr>
      <w:r>
        <w:rPr>
          <w:rFonts w:hint="eastAsia"/>
          <w:lang w:val="en-US" w:eastAsia="zh-CN"/>
        </w:rPr>
        <w:t>（一）项目名称、内容；</w:t>
      </w:r>
    </w:p>
    <w:p>
      <w:pPr>
        <w:rPr>
          <w:rFonts w:hint="eastAsia"/>
          <w:lang w:val="en-US" w:eastAsia="zh-CN"/>
        </w:rPr>
      </w:pPr>
      <w:r>
        <w:rPr>
          <w:rFonts w:hint="eastAsia"/>
          <w:lang w:val="en-US" w:eastAsia="zh-CN"/>
        </w:rPr>
        <w:t>（二）特许经营方式、区域、范围、期限；</w:t>
      </w:r>
    </w:p>
    <w:p>
      <w:pPr>
        <w:rPr>
          <w:rFonts w:hint="eastAsia"/>
          <w:lang w:val="en-US" w:eastAsia="zh-CN"/>
        </w:rPr>
      </w:pPr>
      <w:r>
        <w:rPr>
          <w:rFonts w:hint="eastAsia"/>
          <w:lang w:val="en-US" w:eastAsia="zh-CN"/>
        </w:rPr>
        <w:t>（三）是否成立项目公司以及项目公司的经营范围、注册资本、股东出资方式、出资比例、股权转让等；</w:t>
      </w:r>
    </w:p>
    <w:p>
      <w:pPr>
        <w:rPr>
          <w:rFonts w:hint="eastAsia"/>
          <w:lang w:val="en-US" w:eastAsia="zh-CN"/>
        </w:rPr>
      </w:pPr>
      <w:r>
        <w:rPr>
          <w:rFonts w:hint="eastAsia"/>
          <w:lang w:val="en-US" w:eastAsia="zh-CN"/>
        </w:rPr>
        <w:t>（四）产品或者服务的数量、质量和标准；</w:t>
      </w:r>
    </w:p>
    <w:p>
      <w:pPr>
        <w:rPr>
          <w:rFonts w:hint="eastAsia"/>
          <w:lang w:val="en-US" w:eastAsia="zh-CN"/>
        </w:rPr>
      </w:pPr>
      <w:r>
        <w:rPr>
          <w:rFonts w:hint="eastAsia"/>
          <w:lang w:val="en-US" w:eastAsia="zh-CN"/>
        </w:rPr>
        <w:t>（五）投融资期限和方式；</w:t>
      </w:r>
    </w:p>
    <w:p>
      <w:pPr>
        <w:rPr>
          <w:rFonts w:hint="eastAsia"/>
          <w:lang w:val="en-US" w:eastAsia="zh-CN"/>
        </w:rPr>
      </w:pPr>
      <w:r>
        <w:rPr>
          <w:rFonts w:hint="eastAsia"/>
          <w:lang w:val="en-US" w:eastAsia="zh-CN"/>
        </w:rPr>
        <w:t>（六）投资回报方式以及确定、调整机制；</w:t>
      </w:r>
    </w:p>
    <w:p>
      <w:pPr>
        <w:rPr>
          <w:rFonts w:hint="eastAsia"/>
          <w:lang w:val="en-US" w:eastAsia="zh-CN"/>
        </w:rPr>
      </w:pPr>
      <w:r>
        <w:rPr>
          <w:rFonts w:hint="eastAsia"/>
          <w:lang w:val="en-US" w:eastAsia="zh-CN"/>
        </w:rPr>
        <w:t>（七）特许经营权使用费及其减免；</w:t>
      </w:r>
    </w:p>
    <w:p>
      <w:pPr>
        <w:rPr>
          <w:rFonts w:hint="eastAsia"/>
          <w:lang w:val="en-US" w:eastAsia="zh-CN"/>
        </w:rPr>
      </w:pPr>
      <w:r>
        <w:rPr>
          <w:rFonts w:hint="eastAsia"/>
          <w:lang w:val="en-US" w:eastAsia="zh-CN"/>
        </w:rPr>
        <w:t>（八）特许经营者的权利和义务；</w:t>
      </w:r>
    </w:p>
    <w:p>
      <w:pPr>
        <w:rPr>
          <w:rFonts w:hint="eastAsia"/>
          <w:lang w:val="en-US" w:eastAsia="zh-CN"/>
        </w:rPr>
      </w:pPr>
      <w:r>
        <w:rPr>
          <w:rFonts w:hint="eastAsia"/>
          <w:lang w:val="en-US" w:eastAsia="zh-CN"/>
        </w:rPr>
        <w:t>（九）履约担保；</w:t>
      </w:r>
    </w:p>
    <w:p>
      <w:pPr>
        <w:rPr>
          <w:rFonts w:hint="eastAsia"/>
          <w:lang w:val="en-US" w:eastAsia="zh-CN"/>
        </w:rPr>
      </w:pPr>
      <w:r>
        <w:rPr>
          <w:rFonts w:hint="eastAsia"/>
          <w:lang w:val="en-US" w:eastAsia="zh-CN"/>
        </w:rPr>
        <w:t>（十）特许经营期内的风险分担；</w:t>
      </w:r>
    </w:p>
    <w:p>
      <w:pPr>
        <w:rPr>
          <w:rFonts w:hint="eastAsia"/>
          <w:lang w:val="en-US" w:eastAsia="zh-CN"/>
        </w:rPr>
      </w:pPr>
      <w:r>
        <w:rPr>
          <w:rFonts w:hint="eastAsia"/>
          <w:lang w:val="en-US" w:eastAsia="zh-CN"/>
        </w:rPr>
        <w:t>（十一）政府承诺和保障；</w:t>
      </w:r>
    </w:p>
    <w:p>
      <w:pPr>
        <w:rPr>
          <w:rFonts w:hint="eastAsia"/>
          <w:lang w:val="en-US" w:eastAsia="zh-CN"/>
        </w:rPr>
      </w:pPr>
      <w:r>
        <w:rPr>
          <w:rFonts w:hint="eastAsia"/>
          <w:lang w:val="en-US" w:eastAsia="zh-CN"/>
        </w:rPr>
        <w:t>（十二）应急预案；</w:t>
      </w:r>
    </w:p>
    <w:p>
      <w:pPr>
        <w:rPr>
          <w:rFonts w:hint="eastAsia"/>
          <w:lang w:val="en-US" w:eastAsia="zh-CN"/>
        </w:rPr>
      </w:pPr>
      <w:r>
        <w:rPr>
          <w:rFonts w:hint="eastAsia"/>
          <w:lang w:val="en-US" w:eastAsia="zh-CN"/>
        </w:rPr>
        <w:t>（十三）特许经营期满后，项目移交的方式、程序；</w:t>
      </w:r>
    </w:p>
    <w:p>
      <w:pPr>
        <w:rPr>
          <w:rFonts w:hint="eastAsia"/>
          <w:lang w:val="en-US" w:eastAsia="zh-CN"/>
        </w:rPr>
      </w:pPr>
      <w:r>
        <w:rPr>
          <w:rFonts w:hint="eastAsia"/>
          <w:lang w:val="en-US" w:eastAsia="zh-CN"/>
        </w:rPr>
        <w:t>（十四）违约责任；</w:t>
      </w:r>
    </w:p>
    <w:p>
      <w:pPr>
        <w:rPr>
          <w:rFonts w:hint="eastAsia"/>
          <w:lang w:val="en-US" w:eastAsia="zh-CN"/>
        </w:rPr>
      </w:pPr>
      <w:r>
        <w:rPr>
          <w:rFonts w:hint="eastAsia"/>
          <w:lang w:val="en-US" w:eastAsia="zh-CN"/>
        </w:rPr>
        <w:t>（十五）争议解决方式；</w:t>
      </w:r>
    </w:p>
    <w:p>
      <w:pPr>
        <w:rPr>
          <w:rFonts w:hint="eastAsia"/>
          <w:lang w:val="en-US" w:eastAsia="zh-CN"/>
        </w:rPr>
      </w:pPr>
      <w:r>
        <w:rPr>
          <w:rFonts w:hint="eastAsia"/>
          <w:lang w:val="en-US" w:eastAsia="zh-CN"/>
        </w:rPr>
        <w:t>（十六）需要约定的其他事项。</w:t>
      </w:r>
    </w:p>
    <w:p>
      <w:pPr>
        <w:rPr>
          <w:rFonts w:hint="eastAsia"/>
          <w:lang w:val="en-US" w:eastAsia="zh-CN"/>
        </w:rPr>
      </w:pPr>
      <w:r>
        <w:rPr>
          <w:rFonts w:hint="eastAsia"/>
          <w:lang w:val="en-US" w:eastAsia="zh-CN"/>
        </w:rPr>
        <w:t>特许经营协议内容应当符合城市基础设施特许经营项目实施方案。</w:t>
      </w:r>
    </w:p>
    <w:p>
      <w:pPr>
        <w:rPr>
          <w:rFonts w:hint="eastAsia"/>
          <w:lang w:val="en-US" w:eastAsia="zh-CN"/>
        </w:rPr>
      </w:pPr>
      <w:r>
        <w:rPr>
          <w:rFonts w:hint="eastAsia"/>
          <w:lang w:val="en-US" w:eastAsia="zh-CN"/>
        </w:rPr>
        <w:t>第十三条 特许经营协议中约定的特许经营期限根据行业特点、经营规模、经营方式等因素确定，但最长不得超过三十年。</w:t>
      </w:r>
    </w:p>
    <w:p>
      <w:pPr>
        <w:rPr>
          <w:rFonts w:hint="eastAsia"/>
          <w:lang w:val="en-US" w:eastAsia="zh-CN"/>
        </w:rPr>
      </w:pPr>
      <w:r>
        <w:rPr>
          <w:rFonts w:hint="eastAsia"/>
          <w:lang w:val="en-US" w:eastAsia="zh-CN"/>
        </w:rPr>
        <w:t>第十四条　依据特许经营协议需要成立项目公司的，特许经营者应当在规定的期限内注册成立项目公司，并由实施机关确认其承担特许经营者的权利和义务。</w:t>
      </w:r>
    </w:p>
    <w:p>
      <w:pPr>
        <w:rPr>
          <w:rFonts w:hint="eastAsia"/>
          <w:lang w:val="en-US" w:eastAsia="zh-CN"/>
        </w:rPr>
      </w:pPr>
      <w:r>
        <w:rPr>
          <w:rFonts w:hint="eastAsia"/>
          <w:lang w:val="en-US" w:eastAsia="zh-CN"/>
        </w:rPr>
        <w:t>特许经营协议可以约定限制项目公司的股权变更。</w:t>
      </w:r>
    </w:p>
    <w:p>
      <w:pPr>
        <w:rPr>
          <w:rFonts w:hint="eastAsia"/>
          <w:lang w:val="en-US" w:eastAsia="zh-CN"/>
        </w:rPr>
      </w:pPr>
      <w:r>
        <w:rPr>
          <w:rFonts w:hint="eastAsia"/>
          <w:lang w:val="en-US" w:eastAsia="zh-CN"/>
        </w:rPr>
        <w:t>第十五条　特许经营协议可以约定特许经营者通过下列方式取得回报：</w:t>
      </w:r>
    </w:p>
    <w:p>
      <w:pPr>
        <w:rPr>
          <w:rFonts w:hint="eastAsia"/>
          <w:lang w:val="en-US" w:eastAsia="zh-CN"/>
        </w:rPr>
      </w:pPr>
      <w:r>
        <w:rPr>
          <w:rFonts w:hint="eastAsia"/>
          <w:lang w:val="en-US" w:eastAsia="zh-CN"/>
        </w:rPr>
        <w:t>（一）对提供的公共产品或者服务收费；</w:t>
      </w:r>
    </w:p>
    <w:p>
      <w:pPr>
        <w:rPr>
          <w:rFonts w:hint="eastAsia"/>
          <w:lang w:val="en-US" w:eastAsia="zh-CN"/>
        </w:rPr>
      </w:pPr>
      <w:r>
        <w:rPr>
          <w:rFonts w:hint="eastAsia"/>
          <w:lang w:val="en-US" w:eastAsia="zh-CN"/>
        </w:rPr>
        <w:t>（二）政府授予与城市基础设施相关的其他开发经营权益；</w:t>
      </w:r>
    </w:p>
    <w:p>
      <w:pPr>
        <w:rPr>
          <w:rFonts w:hint="eastAsia"/>
          <w:lang w:val="en-US" w:eastAsia="zh-CN"/>
        </w:rPr>
      </w:pPr>
      <w:r>
        <w:rPr>
          <w:rFonts w:hint="eastAsia"/>
          <w:lang w:val="en-US" w:eastAsia="zh-CN"/>
        </w:rPr>
        <w:t>（三）政府给予相应补贴；</w:t>
      </w:r>
    </w:p>
    <w:p>
      <w:pPr>
        <w:rPr>
          <w:rFonts w:hint="eastAsia"/>
          <w:lang w:val="en-US" w:eastAsia="zh-CN"/>
        </w:rPr>
      </w:pPr>
      <w:r>
        <w:rPr>
          <w:rFonts w:hint="eastAsia"/>
          <w:lang w:val="en-US" w:eastAsia="zh-CN"/>
        </w:rPr>
        <w:t>（四）市人民政府同意的其他方式。</w:t>
      </w:r>
    </w:p>
    <w:p>
      <w:pPr>
        <w:rPr>
          <w:rFonts w:hint="eastAsia"/>
          <w:lang w:val="en-US" w:eastAsia="zh-CN"/>
        </w:rPr>
      </w:pPr>
      <w:r>
        <w:rPr>
          <w:rFonts w:hint="eastAsia"/>
          <w:lang w:val="en-US" w:eastAsia="zh-CN"/>
        </w:rPr>
        <w:t>第十六条　对于微利或者享受财政补贴的项目，特许经营协议中可以约定减免特许经营权用费。</w:t>
      </w:r>
    </w:p>
    <w:p>
      <w:pPr>
        <w:rPr>
          <w:rFonts w:hint="eastAsia"/>
          <w:lang w:val="en-US" w:eastAsia="zh-CN"/>
        </w:rPr>
      </w:pPr>
      <w:r>
        <w:rPr>
          <w:rFonts w:hint="eastAsia"/>
          <w:lang w:val="en-US" w:eastAsia="zh-CN"/>
        </w:rPr>
        <w:t>第十七条　特许经营协议中政府承诺的内容可以涉及与特许经营项目有关的土地使用、相关城市基础设施的提供、防止不必要的重复性竞争项目建设、必要合理的补贴、产品或者服务的政府采购，但政府不承诺商业风险分担、固定投资回报率及法律、法规禁止的其他事项。</w:t>
      </w:r>
    </w:p>
    <w:p>
      <w:pPr>
        <w:rPr>
          <w:rFonts w:hint="eastAsia"/>
          <w:lang w:val="en-US" w:eastAsia="zh-CN"/>
        </w:rPr>
      </w:pPr>
      <w:r>
        <w:rPr>
          <w:rFonts w:hint="eastAsia"/>
          <w:lang w:val="en-US" w:eastAsia="zh-CN"/>
        </w:rPr>
        <w:t>第十八条　特许经营协议签订后，特许经营者应当持特许经营协议和其他有关文件到有关行政主管部门办理相关手续。</w:t>
      </w:r>
    </w:p>
    <w:p>
      <w:pPr>
        <w:rPr>
          <w:rFonts w:hint="eastAsia"/>
          <w:lang w:val="en-US" w:eastAsia="zh-CN"/>
        </w:rPr>
      </w:pPr>
      <w:r>
        <w:rPr>
          <w:rFonts w:hint="eastAsia"/>
          <w:lang w:val="en-US" w:eastAsia="zh-CN"/>
        </w:rPr>
        <w:t>有关行政主管部门在办理特许经营项目相关手续时，对已经出具审定意见的内容，不再作重复审查；对其他内容的审查结果不应当导致特许经营协议内容的实质性变更。</w:t>
      </w:r>
    </w:p>
    <w:p>
      <w:pPr>
        <w:rPr>
          <w:rFonts w:hint="eastAsia"/>
          <w:b/>
          <w:bCs/>
          <w:lang w:val="en-US" w:eastAsia="zh-CN"/>
        </w:rPr>
      </w:pPr>
      <w:r>
        <w:rPr>
          <w:rFonts w:hint="eastAsia"/>
          <w:b/>
          <w:bCs/>
          <w:lang w:val="en-US" w:eastAsia="zh-CN"/>
        </w:rPr>
        <w:t>第三章　权利和义务</w:t>
      </w:r>
    </w:p>
    <w:p>
      <w:pPr>
        <w:rPr>
          <w:rFonts w:hint="eastAsia"/>
          <w:lang w:val="en-US" w:eastAsia="zh-CN"/>
        </w:rPr>
      </w:pPr>
      <w:r>
        <w:rPr>
          <w:rFonts w:hint="eastAsia"/>
          <w:lang w:val="en-US" w:eastAsia="zh-CN"/>
        </w:rPr>
        <w:t>第十九条　实施机关应当按照特许经营协议履行相关义务。</w:t>
      </w:r>
    </w:p>
    <w:p>
      <w:pPr>
        <w:rPr>
          <w:rFonts w:hint="eastAsia"/>
          <w:lang w:val="en-US" w:eastAsia="zh-CN"/>
        </w:rPr>
      </w:pPr>
      <w:r>
        <w:rPr>
          <w:rFonts w:hint="eastAsia"/>
          <w:lang w:val="en-US" w:eastAsia="zh-CN"/>
        </w:rPr>
        <w:t>有关行政主管部门按照各自职责范围履行特许经营协议中的相关政府承诺。</w:t>
      </w:r>
    </w:p>
    <w:p>
      <w:pPr>
        <w:rPr>
          <w:rFonts w:hint="eastAsia"/>
          <w:lang w:val="en-US" w:eastAsia="zh-CN"/>
        </w:rPr>
      </w:pPr>
      <w:r>
        <w:rPr>
          <w:rFonts w:hint="eastAsia"/>
          <w:lang w:val="en-US" w:eastAsia="zh-CN"/>
        </w:rPr>
        <w:t>特许经营者应当按照特许经营协议提供安全、合格的产品和优质、持续、高效的服务。</w:t>
      </w:r>
    </w:p>
    <w:p>
      <w:pPr>
        <w:rPr>
          <w:rFonts w:hint="eastAsia"/>
          <w:lang w:val="en-US" w:eastAsia="zh-CN"/>
        </w:rPr>
      </w:pPr>
      <w:r>
        <w:rPr>
          <w:rFonts w:hint="eastAsia"/>
          <w:lang w:val="en-US" w:eastAsia="zh-CN"/>
        </w:rPr>
        <w:t>第二十条　特许经营者应当按照规划，在特许经营协议约定的服务区域内向消费者普遍地、无歧视地提供公共产品或者服务。</w:t>
      </w:r>
    </w:p>
    <w:p>
      <w:pPr>
        <w:rPr>
          <w:rFonts w:hint="eastAsia"/>
          <w:lang w:val="en-US" w:eastAsia="zh-CN"/>
        </w:rPr>
      </w:pPr>
      <w:r>
        <w:rPr>
          <w:rFonts w:hint="eastAsia"/>
          <w:lang w:val="en-US" w:eastAsia="zh-CN"/>
        </w:rPr>
        <w:t>特许经营者不得对新增用户连接特许经营的供水、供气、供热、污水处理等设施收取设施投资补偿费等接入费用。</w:t>
      </w:r>
    </w:p>
    <w:p>
      <w:pPr>
        <w:rPr>
          <w:rFonts w:hint="eastAsia"/>
          <w:lang w:val="en-US" w:eastAsia="zh-CN"/>
        </w:rPr>
      </w:pPr>
      <w:r>
        <w:rPr>
          <w:rFonts w:hint="eastAsia"/>
          <w:lang w:val="en-US" w:eastAsia="zh-CN"/>
        </w:rPr>
        <w:t>第二十一条　按照市和区、县人民政府的决定或者特许经营协议约定由实施机关接管城市基础设施的，特许经营者应当在完成接管前善意履行看守职责，维持正常的经营服务。</w:t>
      </w:r>
    </w:p>
    <w:p>
      <w:pPr>
        <w:rPr>
          <w:rFonts w:hint="eastAsia"/>
          <w:lang w:val="en-US" w:eastAsia="zh-CN"/>
        </w:rPr>
      </w:pPr>
      <w:r>
        <w:rPr>
          <w:rFonts w:hint="eastAsia"/>
          <w:lang w:val="en-US" w:eastAsia="zh-CN"/>
        </w:rPr>
        <w:t>第二十二条　特许经营期限届满一年，特许经营者可以向实施机关申请延期，经实施机关组织评审并报本级人民政府批准后，可以延期。</w:t>
      </w:r>
    </w:p>
    <w:p>
      <w:pPr>
        <w:rPr>
          <w:rFonts w:hint="eastAsia"/>
          <w:lang w:val="en-US" w:eastAsia="zh-CN"/>
        </w:rPr>
      </w:pPr>
      <w:r>
        <w:rPr>
          <w:rFonts w:hint="eastAsia"/>
          <w:lang w:val="en-US" w:eastAsia="zh-CN"/>
        </w:rPr>
        <w:t>第二十三条　特许经营者向公众提供产品或者服务的价格应当执行由价格主管部门制定的政府定价或者政府指导价。</w:t>
      </w:r>
    </w:p>
    <w:p>
      <w:pPr>
        <w:rPr>
          <w:rFonts w:hint="eastAsia"/>
          <w:lang w:val="en-US" w:eastAsia="zh-CN"/>
        </w:rPr>
      </w:pPr>
      <w:r>
        <w:rPr>
          <w:rFonts w:hint="eastAsia"/>
          <w:lang w:val="en-US" w:eastAsia="zh-CN"/>
        </w:rPr>
        <w:t>第二十四条　特许经营者应当按照特许经营协议的约定缴纳特许经营权使用费。</w:t>
      </w:r>
    </w:p>
    <w:p>
      <w:pPr>
        <w:rPr>
          <w:rFonts w:hint="eastAsia"/>
          <w:lang w:val="en-US" w:eastAsia="zh-CN"/>
        </w:rPr>
      </w:pPr>
      <w:r>
        <w:rPr>
          <w:rFonts w:hint="eastAsia"/>
          <w:lang w:val="en-US" w:eastAsia="zh-CN"/>
        </w:rPr>
        <w:t>第二十五条　未经实施机关同意，特许经营者不得擅自转让、出租、质押、抵押或者以其他方式处分特许经营权和特许经营项目资产。</w:t>
      </w:r>
    </w:p>
    <w:p>
      <w:pPr>
        <w:rPr>
          <w:rFonts w:hint="eastAsia"/>
          <w:lang w:val="en-US" w:eastAsia="zh-CN"/>
        </w:rPr>
      </w:pPr>
      <w:r>
        <w:rPr>
          <w:rFonts w:hint="eastAsia"/>
          <w:lang w:val="en-US" w:eastAsia="zh-CN"/>
        </w:rPr>
        <w:t>在特许经营期限内，特许经营者不得将特许经营项目的设施及相关土地用于特许经营项目之外。 &amp;t;P&gt;　第二十六条　特许经营者应当对城市基础设施定期检修保养和更新改造，保证设施良好运转，并将运行情况报告实施机关。</w:t>
      </w:r>
    </w:p>
    <w:p>
      <w:pPr>
        <w:rPr>
          <w:rFonts w:hint="eastAsia"/>
          <w:lang w:val="en-US" w:eastAsia="zh-CN"/>
        </w:rPr>
      </w:pPr>
      <w:r>
        <w:rPr>
          <w:rFonts w:hint="eastAsia"/>
          <w:lang w:val="en-US" w:eastAsia="zh-CN"/>
        </w:rPr>
        <w:t>第二十七条　特许经营者应当对城市基础设施建设、运营、维修、保养过程中的有关资料进行收集、归类、整理和归档，并按照协议约定的方式、程序和期限完整移交给实施机关。</w:t>
      </w:r>
    </w:p>
    <w:p>
      <w:pPr>
        <w:rPr>
          <w:rFonts w:hint="eastAsia"/>
          <w:lang w:val="en-US" w:eastAsia="zh-CN"/>
        </w:rPr>
      </w:pPr>
      <w:r>
        <w:rPr>
          <w:rFonts w:hint="eastAsia"/>
          <w:lang w:val="en-US" w:eastAsia="zh-CN"/>
        </w:rPr>
        <w:t>第二十八条　特许经营者应当将年度经营报告、年度财务报告以及其他重大事项的报告，及时、完整地报送实施机关备案。</w:t>
      </w:r>
    </w:p>
    <w:p>
      <w:pPr>
        <w:rPr>
          <w:rFonts w:hint="eastAsia"/>
          <w:lang w:val="en-US" w:eastAsia="zh-CN"/>
        </w:rPr>
      </w:pPr>
      <w:r>
        <w:rPr>
          <w:rFonts w:hint="eastAsia"/>
          <w:lang w:val="en-US" w:eastAsia="zh-CN"/>
        </w:rPr>
        <w:t>第二十九条 实施机关及其工作人员对在实施特许经营活动和监督管理工作中知悉的特许经营者的商业秘密、技术秘密负有保密义务。</w:t>
      </w:r>
    </w:p>
    <w:p>
      <w:pPr>
        <w:rPr>
          <w:rFonts w:hint="eastAsia"/>
          <w:lang w:val="en-US" w:eastAsia="zh-CN"/>
        </w:rPr>
      </w:pPr>
      <w:r>
        <w:rPr>
          <w:rFonts w:hint="eastAsia"/>
          <w:lang w:val="en-US" w:eastAsia="zh-CN"/>
        </w:rPr>
        <w:t>第三十条　因政策调整损害特许经营者预期利益的，政府应当给予相应补偿。</w:t>
      </w:r>
    </w:p>
    <w:p>
      <w:pPr>
        <w:rPr>
          <w:rFonts w:hint="eastAsia"/>
          <w:lang w:val="en-US" w:eastAsia="zh-CN"/>
        </w:rPr>
      </w:pPr>
      <w:r>
        <w:rPr>
          <w:rFonts w:hint="eastAsia"/>
          <w:lang w:val="en-US" w:eastAsia="zh-CN"/>
        </w:rPr>
        <w:t>第三十一条 特许经营期限内，特许经营协议的任何一方不得擅自变更或者解除原协议。一方认为需要变更或者解除协议的，应当与另一方进行协商。经双方协商一致的，可以变更或者解除协议；协商不一致产生争议的，可以按照协议约定的争议解决方式处理。</w:t>
      </w:r>
    </w:p>
    <w:p>
      <w:pPr>
        <w:rPr>
          <w:rFonts w:hint="eastAsia"/>
          <w:lang w:val="en-US" w:eastAsia="zh-CN"/>
        </w:rPr>
      </w:pPr>
      <w:r>
        <w:rPr>
          <w:rFonts w:hint="eastAsia"/>
          <w:lang w:val="en-US" w:eastAsia="zh-CN"/>
        </w:rPr>
        <w:t>第三十二条　任何单位或者个人不得违反法律、法规以及本条例的规定收回或者限制特许经营者的特许经营权。</w:t>
      </w:r>
    </w:p>
    <w:p>
      <w:pPr>
        <w:rPr>
          <w:rFonts w:hint="eastAsia"/>
          <w:lang w:val="en-US" w:eastAsia="zh-CN"/>
        </w:rPr>
      </w:pPr>
      <w:r>
        <w:rPr>
          <w:rFonts w:hint="eastAsia"/>
          <w:lang w:val="en-US" w:eastAsia="zh-CN"/>
        </w:rPr>
        <w:t>确因公共利益需要，政府可以收回特许经营权、终止特许经营协议、征用实施特许经营的城市基础设施、指令特许经营者提供公共产品或者服务，但是应当按照特许经营协议的约定给予相应补偿。</w:t>
      </w:r>
    </w:p>
    <w:p>
      <w:pPr>
        <w:rPr>
          <w:rFonts w:hint="eastAsia"/>
          <w:lang w:val="en-US" w:eastAsia="zh-CN"/>
        </w:rPr>
      </w:pPr>
      <w:r>
        <w:rPr>
          <w:rFonts w:hint="eastAsia"/>
          <w:lang w:val="en-US" w:eastAsia="zh-CN"/>
        </w:rPr>
        <w:t>第三十三条 特许经营者对市和区、县人民政府及其有关行政主管部门作出的具体行政行为，认为侵犯其合法权益的，有陈述、申辩的权利，并可以依法申请行政复议或者提起行政诉讼。</w:t>
      </w:r>
    </w:p>
    <w:p>
      <w:pPr>
        <w:rPr>
          <w:rFonts w:hint="eastAsia"/>
          <w:lang w:val="en-US" w:eastAsia="zh-CN"/>
        </w:rPr>
      </w:pPr>
      <w:r>
        <w:rPr>
          <w:rFonts w:hint="eastAsia"/>
          <w:lang w:val="en-US" w:eastAsia="zh-CN"/>
        </w:rPr>
        <w:t>第三十四条　实施机关与特许经营者应当制定应急预案，在突发自然灾害、战争灾害、事故灾害以及公共卫生、社会治安等公共事件时，最大限度保证城市基础设施的正常运转。</w:t>
      </w:r>
    </w:p>
    <w:p>
      <w:pPr>
        <w:rPr>
          <w:rFonts w:hint="eastAsia"/>
          <w:b/>
          <w:bCs/>
          <w:lang w:val="en-US" w:eastAsia="zh-CN"/>
        </w:rPr>
      </w:pPr>
      <w:r>
        <w:rPr>
          <w:rFonts w:hint="eastAsia"/>
          <w:b/>
          <w:bCs/>
          <w:lang w:val="en-US" w:eastAsia="zh-CN"/>
        </w:rPr>
        <w:t>第四章　监督管理</w:t>
      </w:r>
    </w:p>
    <w:p>
      <w:pPr>
        <w:rPr>
          <w:rFonts w:hint="eastAsia"/>
          <w:lang w:val="en-US" w:eastAsia="zh-CN"/>
        </w:rPr>
      </w:pPr>
      <w:r>
        <w:rPr>
          <w:rFonts w:hint="eastAsia"/>
          <w:lang w:val="en-US" w:eastAsia="zh-CN"/>
        </w:rPr>
        <w:t>第三十五条　特许经营期限内，有关行政主管部门应当按照各自职责对特许经营项目进行检查、评估、审计，对特许经营者违反法律、法规、规章规定的行为予以纠正并依法处理。</w:t>
      </w:r>
    </w:p>
    <w:p>
      <w:pPr>
        <w:rPr>
          <w:rFonts w:hint="eastAsia"/>
          <w:lang w:val="en-US" w:eastAsia="zh-CN"/>
        </w:rPr>
      </w:pPr>
      <w:r>
        <w:rPr>
          <w:rFonts w:hint="eastAsia"/>
          <w:lang w:val="en-US" w:eastAsia="zh-CN"/>
        </w:rPr>
        <w:t>第三十六条　实施机关应当建立并保存城市基础设施特许经营项目档案。</w:t>
      </w:r>
    </w:p>
    <w:p>
      <w:pPr>
        <w:rPr>
          <w:rFonts w:hint="eastAsia"/>
          <w:lang w:val="en-US" w:eastAsia="zh-CN"/>
        </w:rPr>
      </w:pPr>
      <w:r>
        <w:rPr>
          <w:rFonts w:hint="eastAsia"/>
          <w:lang w:val="en-US" w:eastAsia="zh-CN"/>
        </w:rPr>
        <w:t>实施机关应当及时监测、分析城市基础设施特许经营项目实施情况，并定期会同有关部门组织专业机构对项目实施情况进行综合评估。评估周期一般不短于两年，必要时可以实施年度评估。</w:t>
      </w:r>
    </w:p>
    <w:p>
      <w:pPr>
        <w:rPr>
          <w:rFonts w:hint="eastAsia"/>
          <w:lang w:val="en-US" w:eastAsia="zh-CN"/>
        </w:rPr>
      </w:pPr>
      <w:r>
        <w:rPr>
          <w:rFonts w:hint="eastAsia"/>
          <w:lang w:val="en-US" w:eastAsia="zh-CN"/>
        </w:rPr>
        <w:t>监测、评估不得妨碍特许经营项目的正常经营活动。</w:t>
      </w:r>
    </w:p>
    <w:p>
      <w:pPr>
        <w:rPr>
          <w:rFonts w:hint="eastAsia"/>
          <w:lang w:val="en-US" w:eastAsia="zh-CN"/>
        </w:rPr>
      </w:pPr>
      <w:r>
        <w:rPr>
          <w:rFonts w:hint="eastAsia"/>
          <w:lang w:val="en-US" w:eastAsia="zh-CN"/>
        </w:rPr>
        <w:t>第三十七条 政府价格主管部门制定的特许经营项目政府定价或者政府指导价应当遵循补偿成本、合理收益、节约资源和与社会承受力相适应的原则。与特许经营产品、服务无关的费用，不得列入特许经营成本。</w:t>
      </w:r>
    </w:p>
    <w:p>
      <w:pPr>
        <w:rPr>
          <w:rFonts w:hint="eastAsia"/>
          <w:lang w:val="en-US" w:eastAsia="zh-CN"/>
        </w:rPr>
      </w:pPr>
      <w:r>
        <w:rPr>
          <w:rFonts w:hint="eastAsia"/>
          <w:lang w:val="en-US" w:eastAsia="zh-CN"/>
        </w:rPr>
        <w:t>第三十八条　价格主管部门应当建立定期审价制度，建立成本资料数据库，对产品或者服务价格进行有效的监督管理。</w:t>
      </w:r>
    </w:p>
    <w:p>
      <w:pPr>
        <w:rPr>
          <w:rFonts w:hint="eastAsia"/>
          <w:lang w:val="en-US" w:eastAsia="zh-CN"/>
        </w:rPr>
      </w:pPr>
      <w:r>
        <w:rPr>
          <w:rFonts w:hint="eastAsia"/>
          <w:lang w:val="en-US" w:eastAsia="zh-CN"/>
        </w:rPr>
        <w:t>第三十九条　特许经营者应当将城市基础设施特许经营项目的质量、技术标准以及其他关系公共利益、公共安全的信息及时向社会公告。</w:t>
      </w:r>
    </w:p>
    <w:p>
      <w:pPr>
        <w:rPr>
          <w:rFonts w:hint="eastAsia"/>
          <w:b/>
          <w:bCs/>
          <w:lang w:val="en-US" w:eastAsia="zh-CN"/>
        </w:rPr>
      </w:pPr>
      <w:r>
        <w:rPr>
          <w:rFonts w:hint="eastAsia"/>
          <w:b/>
          <w:bCs/>
          <w:lang w:val="en-US" w:eastAsia="zh-CN"/>
        </w:rPr>
        <w:t>第五章　法律责任</w:t>
      </w:r>
    </w:p>
    <w:p>
      <w:pPr>
        <w:rPr>
          <w:rFonts w:hint="eastAsia"/>
          <w:lang w:val="en-US" w:eastAsia="zh-CN"/>
        </w:rPr>
      </w:pPr>
      <w:r>
        <w:rPr>
          <w:rFonts w:hint="eastAsia"/>
          <w:lang w:val="en-US" w:eastAsia="zh-CN"/>
        </w:rPr>
        <w:t>第四十条　特许经营者有下列情形之一的，由实施机关责令限期改正；拒不改正的，可以收回特许经营权、终止特许经营协议，并实施临时接管：</w:t>
      </w:r>
    </w:p>
    <w:p>
      <w:pPr>
        <w:rPr>
          <w:rFonts w:hint="eastAsia"/>
          <w:lang w:val="en-US" w:eastAsia="zh-CN"/>
        </w:rPr>
      </w:pPr>
      <w:r>
        <w:rPr>
          <w:rFonts w:hint="eastAsia"/>
          <w:lang w:val="en-US" w:eastAsia="zh-CN"/>
        </w:rPr>
        <w:t>（一）违反法律、法规的规定或者特许经营协议的约定，情节严重的；</w:t>
      </w:r>
    </w:p>
    <w:p>
      <w:pPr>
        <w:rPr>
          <w:rFonts w:hint="eastAsia"/>
          <w:lang w:val="en-US" w:eastAsia="zh-CN"/>
        </w:rPr>
      </w:pPr>
      <w:r>
        <w:rPr>
          <w:rFonts w:hint="eastAsia"/>
          <w:lang w:val="en-US" w:eastAsia="zh-CN"/>
        </w:rPr>
        <w:t>（二）不履行检修保养和更新改造义务，危害公共利益和公共安全的；</w:t>
      </w:r>
    </w:p>
    <w:p>
      <w:pPr>
        <w:rPr>
          <w:rFonts w:hint="eastAsia"/>
          <w:lang w:val="en-US" w:eastAsia="zh-CN"/>
        </w:rPr>
      </w:pPr>
      <w:r>
        <w:rPr>
          <w:rFonts w:hint="eastAsia"/>
          <w:lang w:val="en-US" w:eastAsia="zh-CN"/>
        </w:rPr>
        <w:t>（三）擅自转让、出租、质押、抵押或者以其他方式擅自处分特许经营权或者特许经营项目资产的；</w:t>
      </w:r>
    </w:p>
    <w:p>
      <w:pPr>
        <w:rPr>
          <w:rFonts w:hint="eastAsia"/>
          <w:lang w:val="en-US" w:eastAsia="zh-CN"/>
        </w:rPr>
      </w:pPr>
      <w:r>
        <w:rPr>
          <w:rFonts w:hint="eastAsia"/>
          <w:lang w:val="en-US" w:eastAsia="zh-CN"/>
        </w:rPr>
        <w:t>（四）擅自停业、歇业的；</w:t>
      </w:r>
    </w:p>
    <w:p>
      <w:pPr>
        <w:rPr>
          <w:rFonts w:hint="eastAsia"/>
          <w:lang w:val="en-US" w:eastAsia="zh-CN"/>
        </w:rPr>
      </w:pPr>
      <w:r>
        <w:rPr>
          <w:rFonts w:hint="eastAsia"/>
          <w:lang w:val="en-US" w:eastAsia="zh-CN"/>
        </w:rPr>
        <w:t>（五）法律、法规规定或者特许经营协议约定的其他情形。</w:t>
      </w:r>
    </w:p>
    <w:p>
      <w:pPr>
        <w:rPr>
          <w:rFonts w:hint="eastAsia"/>
          <w:lang w:val="en-US" w:eastAsia="zh-CN"/>
        </w:rPr>
      </w:pPr>
      <w:r>
        <w:rPr>
          <w:rFonts w:hint="eastAsia"/>
          <w:lang w:val="en-US" w:eastAsia="zh-CN"/>
        </w:rPr>
        <w:t>第四十一条　以欺骗、贿赂等不正当手段获得特许经营权的，实施机关应当撤销特许经营权，终止特许经营协议。</w:t>
      </w:r>
    </w:p>
    <w:p>
      <w:pPr>
        <w:rPr>
          <w:rFonts w:hint="eastAsia"/>
          <w:lang w:val="en-US" w:eastAsia="zh-CN"/>
        </w:rPr>
      </w:pPr>
      <w:r>
        <w:rPr>
          <w:rFonts w:hint="eastAsia"/>
          <w:lang w:val="en-US" w:eastAsia="zh-CN"/>
        </w:rPr>
        <w:t>被撤销特许经营权的企业或者其他经济组织，三年内不得参与竞争本市城市基础设施特许经营权。</w:t>
      </w:r>
    </w:p>
    <w:p>
      <w:pPr>
        <w:rPr>
          <w:rFonts w:hint="eastAsia"/>
          <w:lang w:val="en-US" w:eastAsia="zh-CN"/>
        </w:rPr>
      </w:pPr>
      <w:r>
        <w:rPr>
          <w:rFonts w:hint="eastAsia"/>
          <w:lang w:val="en-US" w:eastAsia="zh-CN"/>
        </w:rPr>
        <w:t>第四十二条　有关行政主管部门及其工作人员违反本条例规定，不履行法定职责、干预特许经营者正常经营活动、徇私舞弊、滥用职权的，由监察机关依法追究有关责任人员的行政责任；构成犯罪的，依法追究刑事责任。</w:t>
      </w:r>
    </w:p>
    <w:p>
      <w:pPr>
        <w:rPr>
          <w:rFonts w:hint="eastAsia"/>
          <w:b/>
          <w:bCs/>
          <w:lang w:val="en-US" w:eastAsia="zh-CN"/>
        </w:rPr>
      </w:pPr>
      <w:r>
        <w:rPr>
          <w:rFonts w:hint="eastAsia"/>
          <w:b/>
          <w:bCs/>
          <w:lang w:val="en-US" w:eastAsia="zh-CN"/>
        </w:rPr>
        <w:t>第六章　附　则</w:t>
      </w:r>
    </w:p>
    <w:p>
      <w:pPr>
        <w:rPr>
          <w:rFonts w:hint="eastAsia"/>
          <w:lang w:val="en-US" w:eastAsia="zh-CN"/>
        </w:rPr>
      </w:pPr>
      <w:r>
        <w:rPr>
          <w:rFonts w:hint="eastAsia"/>
          <w:lang w:val="en-US" w:eastAsia="zh-CN"/>
        </w:rPr>
        <w:t>第四十三条　本条例自2006年3月1日起施行。2003年8月28日市人民政府公布的《北京市城市基础设特许经营办法》同时废止</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0D870310"/>
    <w:rsid w:val="1008466C"/>
    <w:rsid w:val="14F977E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2016-08-10T05:06:56Z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