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国务院办公厅关于加强城市地下管线建设管理的指导意见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国办发〔2014〕27号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地下管线是指城市范围内供水、排水、燃气、热力、电力、通信、广播电视、工业等管线及其附属设施，是保障城市运行的重要基础设施和“生命线”。近年来，随着城市快速发展，地下管线建设规模不足、管理水平不高等问题凸显，一些城市相继发生大雨内涝、管线泄漏爆炸、路面塌陷等事件，严重影响了人民群众生命财产安全和城市运行秩序。为切实加强城市地下管线建设管理，保障城市安全运行，提高城市综合承载能力和城镇化发展质量，经国务院同意，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一、总体工作要求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深入学习领会党的十八大和十八届二中、三中全会精神，认真贯彻落实党中央和国务院的各项决策部署，适应中国特色新型城镇化需要，把加强城市地下管线建设管理作为履行政府职能的重要内容，统筹地下管线规划建设、管理维护、应急防灾等全过程，综合运用各项政策措施，提高创新能力，全面加强城市地下管线建设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规划引领，统筹建设。坚持先地下、后地上，先规划、后建设，科学编制城市地下管线等规划，合理安排建设时序，提高城市基础设施建设的整体性、系统性。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强化管理，消除隐患。加强城市地下管线维修、养护和改造，提高管理水平，及时发现、消除事故隐患，切实保障地下管线安全运行。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因地制宜，创新机制。按照国家统一要求，结合不同地区实际，科学确定城市地下管线的技术标准、发展模式。稳步推进地下综合管廊建设，加强科学技术和体制机制创新。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落实责任，加强领导。强化城市人民政府对地下管线建设管理的责任，明确有关部门和单位的职责，加强联动协调，形成高效有力的工作机制。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目标任务。2015年底前，完成城市地下管线普查，建立综合管理信息系统，编制完成地下管线综合规划。力争用5年时间，完成城市地下老旧管网改造，将管网漏失率控制在国家标准以内，显著降低管网事故率，避免重大事故发生。用10年左右时间，建成较为完善的城市地下管线体系，使地下管线建设管理水平能够适应经济社会发展需要，应急防灾能力大幅提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二、加强规划统筹，严格规划管理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城市地下管线的规划统筹。开展地下空间资源调查与评估，制定城市地下空间开发利用规划，统筹地下各类设施、管线布局，原则上不允许在中心城区规划新建生产经营性危险化学品输送管线，其他地区新建的危险化学品输送管线，不得在穿越其他管线等地下设施时形成密闭空间，且距离应满足标准规范要求。各城市要依据城市总体规划组织编制地下管线综合规划，对各类专业管线进行综合，结合城市未来发展需要，统筹考虑军队管线建设需求，合理确定管线设施的空间位置、规模、走向等，包括驻军单位、中央直属企业在内的行业主管部门和管线单位都要积极配合。编制城市地下管线综合规划，应加强与地下空间、道路交通、人防建设、地铁建设等规划的衔接和协调，并作为控制性详细规划和地下管线建设规划的基本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严格实施城市地下管线规划管理。按照先规划、后建设的原则，依据经批准的城市地下管线综合规划和控制性详细规划，对城市地下管线实施统一的规划管理。地下管线工程开工建设前要依据城乡规划法等法律法规取得建设工程规划许可证。要严格执行地下管线工程的规划核实制度，未经核实或者经核实不符合规划要求的，不得组织竣工验收。要加强对规划实施情况的监督检查，对各类违反规划的行为及时查处，依法严肃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三、统筹工程建设，提高建设水平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统筹城市地下管线工程建设。按照先地下、后地上的原则，合理安排地下管线和道路的建设时序。各城市在制定道路年度建设计划时，应提前告知相关行业主管部门和管线单位。各行业主管部门应指导管线单位，根据城市道路年度建设计划和地下管线综合规划，制定各专业管线年度建设计划，并与城市道路年度建设计划同步实施。要统筹安排各专业管线工程建设，力争一次敷设到位，并适当预留管线位置。要建立施工掘路总量控制制度，严格控制道路挖掘，杜绝“马路拉链”现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稳步推进城市地下综合管廊建设。在36个大中城市开展地下综合管廊试点工程，探索投融资、建设维护、定价收费、运营管理等模式，提高综合管廊建设管理水平。通过试点示范效应，带动具备条件的城市结合新区建设、旧城改造、道路新（改、扩）建，在重要地段和管线密集区建设综合管廊。城市地下综合管廊应统一规划、建设和管理，满足管线单位的使用和运行维护要求，同步配套消防、供电、照明、监控与报警、通风、排水、标识等设施。鼓励管线单位入股组成股份制公司，联合投资建设综合管廊，或在城市人民政府指导下组成地下综合管廊业主委员会，招标选择建设、运营管理单位。建成综合管廊的区域，凡已在管廊中预留管线位置的，不得再另行安排管廊以外的管线位置。要统筹考虑综合管廊建设运行费用、投资回报和管线单位的使用成本，合理确定管廊租售价格标准。有关部门要及时总结试点经验，加强对各地综合管廊建设的指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严格规范建设行为。城市地下管线工程建设项目应履行基本建设程序，严格落实施工图设计文件审查、施工许可、工程质量安全监督与监理、竣工测量以及档案移交等制度。要落实施工安全管理制度，明确相关责任人，确保施工作业安全。对于可能损害地下管线的建设工程，管线单位要与建设单位签订保护协议，辨识危险因素，提出保护措施。对于可能涉及危险化学品管道的施工作业，建设单位施工前要召集有关单位，制定施工方案，明确安全责任，严格按照安全施工要求作业，严禁在情况不明时盲目进行地面开挖作业。对违规建设施工造成管线破坏的行为要依法追究责任。工程覆土前，建设单位应按照有关规定进行竣工测量，及时将测量成果报送城建档案管理部门，并对测量数据和测量图的真实、准确性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四、加强改造维护，消除安全隐患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加大老旧管线改造力度。改造使用年限超过50年、材质落后和漏损严重的供排水管网。推进雨污分流管网改造和建设，暂不具备改造条件的，要建设截流干管，适当加大截流倍数。对存在事故隐患的供热、燃气、电力、通信等地下管线进行维修、更换和升级改造。对存在塌陷、火灾、水淹等重大安全隐患的电力电缆通道进行专项治理改造，推进城市电网、通信网架空线入地改造工程。实施城市宽带通信网络和有线广播电视网络光纤入户改造,加快有线广播电视网络数字化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加强维修养护。各城市要督促行业主管部门和管线单位，建立地下管线巡护和隐患排查制度，严格执行安全技术规程，配备专门人员对管线进行日常巡护，定期进行检测维修，强化监控预警，发现危害管线安全的行为或隐患应及时处理。对地下管线安全风险较大的区段和场所要进行重点监控；对已建成的危险化学品输送管线，要按照相关法律法规和标准规范严格管理。开展地下管线作业时，要严格遵守相关规定，配备必要的设施设备，按照先检测后监护再进入的原则进行作业，严禁违规违章作业，确保人员安全。针对城市地下管线可能发生或造成的泄漏、燃爆、坍塌等突发事故，要根据输送介质的危险特性及管道情况，制定应急防灾综合预案和有针对性的专项应急预案、现场处置方案，并定期组织演练；要加强应急队伍建设，提高人员专业素质，配套完善安全检测及应急装备；维修养护时一旦发生意外，要对风险进行辨识和评估，杜绝盲目施救，造成次生事故；要根据事故现场情况及救援需要及时划定警戒区域，疏散周边人员，维持现场秩序，确保应急工作安全有序。切实提高事故防范、灾害防治和应急处置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消除安全隐患。各城市要定期排查地下管线存在的隐患，制定工作计划，限期消除隐患。加大力度清理拆除占压地下管线的违法建（构）筑物。清查、登记废弃和“无主”管线，明确责任单位，对于存在安全隐患的废弃管线要及时处置，消灭危险源，其余废弃管线应在道路新（改、扩）建时予以拆除。加强城市窨井盖管理，落实维护和管理责任，采用防坠落、防位移、防盗窃等技术手段，避免窨井伤人等事故发生。要按照有关规定完善地下管线配套安全设施，做到与建设项目同步设计、施工、交付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五、开展普查工作，完善信息系统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开展城市地下管线普查。城市地下管线普查实行属地负责制，由城市人民政府统一组织实施。各城市要明确责任部门,制定总体方案，建立工作机制和相关规范，组织好普查成果验收和归档移交工作。普查工作包括地下管线基础信息普查和隐患排查。基础信息普查应按照相关技术规程进行探测、补测，重点掌握地下管线的规模大小、位置关系、功能属性、产权归属、运行年限等基本情况；隐患排查应全面了解地下管线的运行状况，摸清地下管线存在的结构性隐患和危险源。驻军单位、中央直属企业要按照当地政府的统一部署，积极配合做好所属地下管线的普查工作。普查成果要按规定集中统一管理，其中军队管线普查成果按军事设施保护法有关规定和军队保密要求提供和管理，由军队有关业务主管部门另行明确配套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建立和完善综合管理信息系统。各城市要在普查的基础上，建立地下管线综合管理信息系统，满足城市规划、建设、运行和应急等工作需要。包括驻军单位、中央直属企业在内的行业主管部门和管线单位要建立完善专业管线信息系统，满足日常运营维护管理需要，驻军单位按照军队有关业务主管部门统一要求组织实施。综合管理信息系统和专业管线信息系统应按照统一的数据标准，实现信息的即时交换、共建共享、动态更新。推进综合管理信息系统与数字化城市管理系统、智慧城市融合。充分利用信息资源，做好工程规划、施工建设、运营维护、应急防灾、公共服务等工作，建设工程规划和施工许可管理必须以综合管理信息系统为依据。涉及国家秘密的地下管线信息，要严格按照有关保密法律法规和标准进行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六、完善法规标准，加大政策支持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完善法规标准。研究制订地下空间管理、地下管线综合管理等方面法规，健全地下管线规划建设、运行维护、应急防灾等方面的配套规章。开展各类地下管线标准规范的梳理和制（修）订工作，建立完善地下管线标准体系。根据城市发展实际需要，适当提高地下管线建设和抗震防灾等技术标准，重要地区要按相关标准规范的上限执行。按照国防和人防建设要求，研究促进城市地下管线军民融合发展的措施，优先为军队提供管线资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加大政策支持。中央继续通过现有渠道予以支持。地方政府和管线单位要落实资金，加快城市地下管网建设改造。要加快城市建设投融资体制改革，分清政府与企业边界，确需政府举债的，应通过发行政府一般债券或专项债券融资。开展城市基础设施和综合管廊建设等政府和社会资本合作机制（PPP）试点。以政府和社会资本合作方式参与城市基础设施和综合管廊建设的企业，可以探索通过发行企业债券、中期票据、项目收益债券等市场化方式融资。积极推进政府购买服务，完善特许经营制度，研究探索政府购买服务协议、特许经营权、收费权等作为银行质押品的政策，鼓励社会资本参与城市基础设施投资和运营。支持银行业金融机构在有效控制风险的基础上，加大信贷投放力度，支持城市基础设施建设。鼓励外资和民营资本发起设立以投资城市基础设施为主的产业投资基金。各级政府部门要优化地下管线建设改造相关行政许可手续办理流程，提高办理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提高科技创新能力。加大城市地下管线科技研发和创新力度，鼓励在地下管线规划建设、运行维护及应急防灾等工作中，广泛应用精确测控、示踪标识、无损探测与修复、非开挖、物联网监测和隐患事故预警等先进技术。积极推广新工艺、新材料和新设备，推进新型建筑工业化，支持发展装配式建筑，推广应用管道预构件产品，提高预制装配化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七、落实地方责任，加强组织领导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落实地方责任。各地要牢固树立正确的政绩观，纠正“重地上轻地下”、“重建设轻管理”、“重使用轻维护”等错误观念，加强对城市地下管线建设管理工作的组织领导。省级人民政府要把城市地下空间和管线建设管理纳入重要议事日程，加大监督、指导和协调力度，督促各城市结合实际抓好相关工作。城市人民政府作为责任主体，要切实履行职责，统筹城市地上地下设施建设，做好地下空间和管线管理各项具体工作。住房城乡建设部要会同有关部门，加强对地下管线建设管理工作的指导和监督检查。对地下管线建设管理工作不力、造成重大事故的，要依法追究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健全工作机制。各地要建立城市地下管线综合管理协调机制,明确牵头部门，组织有关部门和单位，加强联动协调，共同研究加强地下管线建设管理的政策措施，及时解决跨地区、跨部门及跨军队和地方的重大问题和突发事故。住房城乡建设部门会同有关部门负责城市地下管线综合管理，发展改革部门要将城市地下管线建设改造纳入经济社会发展规划，财政、通信、广播电视、安全监管、能源、保密等部门要各司其职、密切配合，形成分工明确、高效有力的工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积极引导社会参与。充分发挥行业组织的积极作用。各城市应设立统一的地下管线服务专线。充分运用多种媒体和宣传形式，加强城市地下管线安全和应急防灾知识的普及教育，开展“管线挖掘安全月”主题宣传活动，增强公众保护地下管线的意识。建立举报奖励制度，鼓励群众举报危害管线安全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2014年6月3日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2016-08-15T05:12:49Z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