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center"/>
        <w:textAlignment w:val="auto"/>
        <w:outlineLvl w:val="9"/>
        <w:rPr>
          <w:rFonts w:hint="eastAsia"/>
          <w:b/>
          <w:bCs/>
        </w:rPr>
      </w:pPr>
      <w:r>
        <w:rPr>
          <w:rFonts w:hint="eastAsia"/>
          <w:b/>
          <w:bCs/>
        </w:rPr>
        <w:t>中共中央关于全面深化改革若干重大问题的决定</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center"/>
        <w:textAlignment w:val="auto"/>
        <w:outlineLvl w:val="9"/>
        <w:rPr>
          <w:rFonts w:hint="eastAsia"/>
          <w:b/>
          <w:bCs/>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rPr>
      </w:pPr>
      <w:r>
        <w:rPr>
          <w:rFonts w:hint="eastAsia"/>
        </w:rPr>
        <w:t>为贯彻落实党的十八大关于全面深化改革的战略部署，十八届中央委员会第三次全体会议研究了全面深化改革的若干重大问题，作出如下决定。</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一、全面深化改革的重大意义和指导思想</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改革开放是党在新的时代条件下带领全国各族人民进行的新的伟大革命，是当代中国最鲜明的特色。党的十一届三中全会召开三十五年来，我们党以巨大的政治勇气，锐意推进经济体制、政治体制、文化体制、社会体制、生态文明体制和党的建设制度改革，不断扩大开放，决心之大、变革之深、影响之广前所未有，成就举世瞩目。</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改革开放最主要的成果是开创和发展了中国特色社会主义，为社会主义现代化建设提供了强大动力和有力保障。事实证明，改革开放是决定当代中国命运的关键抉择，是党和人民事业大踏步赶上时代的重要法宝。</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紧紧围绕坚持党的领导、人民当家作主、依法治国有机统一深化政治体制改革，加快推进社会主义民主政治制度化、规范化、程序化，建设社会主义法治国家，发展更加广泛、更加充分、更加健全的人民民主。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紧紧围绕建设社会主义核心价值体系、社会主义文化强国深化文化体制改革，加快完善文化管理体制和文化生产经营机制，建立健全现代公共文化服务体系、现代文化市场体系，推动社会主义文化大发展大繁荣。</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紧紧围绕更好保障和改善民生、促进社会公平正义深化社会体制改革，改革收入分配制度，促进共同富裕，推进社会领域制度创新，推进基本公共服务均等化，加快形成科学有效的社会治理体制，确保社会既充满活力又和谐有序。</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紧紧围绕建设美丽中国深化生态文明体制改革，加快建立生态文明制度，健全国土空间开发、资源节约利用、生态环境保护的体制机制，推动形成人与自然和谐发展现代化建设新格局。</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紧紧围绕提高科学执政、民主执政、依法执政水平深化党的建设制度改革，加强民主集中制建设，完善党的领导体制和执政方式，保持党的先进性和纯洁性，为改革开放和社会主义现代化建设提供坚强政治保证。</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必须积极稳妥从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到二〇二〇年，在重要领域和关键环节改革上取得决定性成果，完成本决定提出的改革任务，形成系统完备、科学规范、运行有效的制度体系，使各方面制度更加成熟更加定型。</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二、坚持和完善基本经济制度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（5）完善产权保护制度。产权是所有制的核心。健全归属清晰、权责明确、保护严格、流转顺畅的现代产权制度。公有制经济财产权不可侵犯，非公有制经济财产权同样不可侵犯。</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6" w:firstLineChars="0"/>
        <w:textAlignment w:val="auto"/>
        <w:outlineLvl w:val="9"/>
        <w:rPr>
          <w:rFonts w:hint="eastAsia"/>
        </w:rPr>
      </w:pPr>
      <w:r>
        <w:rPr>
          <w:rFonts w:hint="eastAsia"/>
        </w:rPr>
        <w:t>国家保护各种所有制经济产权和合法利益，保证各种所有制经济依法平等使用生产要素、公开公平公正参与市场竞争、同等受到法律保护，依法监管各种所有制经济。</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6"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划转部分国有资本充实社会保障基金。完善国有资本经营预算制度，提高国有资本收益上缴公共财政比例，二〇二〇年提到百分之三十，更多用于保障和改善民生。</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准确界定不同国有企业功能。国有资本加大对公益性企业的投入，在提供公共服务方面作出更大贡献。国有资本继续控股经营的自然垄断行业，实行以政企分开、政资分开、特许经营、政府监管为主要内容的改革，根据不同行业特点实行网运分开、放开竞争性业务，推进公共资源配置市场化。进一步破除各种形式的行政垄断。</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健全协调运转、有效制衡的公司法人治理结构。建立职业经理人制度，更好发挥企业家作用。深化企业内部管理人员能上能下、员工能进能出、收入能增能减的制度改革。建立长效激励约束机制，强化国有企业经营投资责任追究。探索推进国有企业财务预算等重大信息公开。</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6" w:firstLineChars="0"/>
        <w:textAlignment w:val="auto"/>
        <w:outlineLvl w:val="9"/>
        <w:rPr>
          <w:rFonts w:hint="eastAsia"/>
        </w:rPr>
      </w:pPr>
      <w:r>
        <w:rPr>
          <w:rFonts w:hint="eastAsia"/>
        </w:rPr>
        <w:t>国有企业要合理增加市场化选聘比例，合理确定并严格规范国有企业管理人员薪酬水平、职务待遇、职务消费、业务消费。</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6"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鼓励非公有制企业参与国有企业改革，鼓励发展非公有资本控股的混合所有制企业，鼓励有条件的私营企业建立现代企业制度。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三、加快完善现代市场体系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由先证后照改为先照后证，把注册资本实缴登记制逐步改为认缴登记制。推进国内贸易流通体制改革，建设法治化营商环境。</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11）建立城乡统一的建设用地市场。在符合规划和用途管制前提下，允许农村集体经营性建设用地出让、租赁、入股，实行与国有土地同等入市、同权同价。缩小征地范围，规范征地程序，完善对被征地农民合理、规范、多元保障机制。扩大国有土地有偿使用范围，减少非公益性用地划拨。建立兼顾国家、集体、个人的土地增值收益分配机制，合理提高个人收益。完善土地租赁、转让、抵押二级市场。</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13）深化科技体制改革。建立健全鼓励原始创新、集成创新、引进消化吸收再创新的体制机制，健全技术创新市场导向机制，发挥市场对技术研发方向、路线选择、要素价格、各类创新要素配置的导向作用。建立产学研协同创新机制，强化企业在技术创新中的主体地位，发挥大型企业创新骨干作用，激发中小企业创新活力，推进应用型技术研发机构市场化、企业化改革，建设国家创新体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整合科技规划和资源，完善政府对基础性、战略性、前沿性科学研究和共性技术研究的支持机制。国家重大科研基础设施依照规定应该开放的一律对社会开放。建立创新调查制度和创新报告制度，构建公开透明的国家科研资源管理和项目评价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改革院士遴选和管理体制，优化学科布局，提高中青年人才比例，实行院士退休和退出制度。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四、加快转变政府职能</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科学的宏观调控，有效的政府治理，是发挥社会主义市场经济体制优势的内在要求。必须切实转变政府职能，深化行政体制改革，创新行政管理方式，增强政府公信力和执行力，建设法治政府和服务型政府。</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16）优化政府组织结构。转变政府职能必须深化机构改革。优化政府机构设置、职能配置、工作流程，完善决策权、执行权、监督权既相互制约又相互协调的行政运行机制。严格绩效管理，突出责任落实，确保权责一致。</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五、深化财税体制改革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税立法并适时推进改革，加快资源税改革，推动环境保护费改税。</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按照统一税制、公平税负、促进公平竞争的原则，加强对税收优惠特别是区域税收优惠政策的规范管理。税收优惠政策统一由专门税收法律法规规定，清理规范税收优惠政策。完善国税、地税征管体制。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保持现有中央和地方财力格局总体稳定，结合税制改革，考虑税种属性，进一步理顺中央和地方收入划分。</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六、健全城乡发展一体化体制机制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城乡二元结构是制约城乡发展一体化的主要障碍。必须健全体制机制，形成以工促农、以城带乡、工农互惠、城乡一体的新型工农城乡关系，让广大农民平等参与现代化进程、共同分享现代化成果。</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23）完善城镇化健康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完善设市标准，严格审批程序，对具备行政区划调整条件的县可有序改市。对吸纳人口多、经济实力强的镇，可赋予同人口和经济规模相适应的管理权。建立和完善跨区域城市发展协调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七、构建开放型经济新体制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加快同有关国家和地区商签投资协定，改革涉外投资审批体制，完善领事保护体制，提供权益保障、投资促进、风险预警等更多服务，扩大投资合作空间。</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扩大对香港特别行政区、澳门特别行政区和台湾地区开放合作。</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八、加强社会主义民主政治制度建设</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完善人大工作机制，通过座谈、听证、评估、公布法律草案等扩大公民有序参与立法途径，通过询问、质询、特定问题调查、备案审查等积极回应社会关切。</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构建程序合理、环节完整的协商民主体系，拓宽国家政权机关、政协组织、党派团体、基层组织、社会组织的协商渠道。深入开展立法协商、行政协商、民主协商、参政协商、社会协商。加强中国特色新型智库建设，建立健全决策咨询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九、推进法治中国建设</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完善行政执法程序，规范执法自由裁量权，加强对行政执法的监督，全面落实行政执法责任制和执法经费由财政保障制度，做到严格规范公正文明执法。完善行政执法与刑事司法衔接机制。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（32）确保依法独立公正行使审判权检察权。改革司法管理体制，推动省以下地方法院、检察院人财物统一管理，探索建立与行政区划适当分离的司法管辖制度，保证国家法律统一正确实施。</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建立符合职业特点的司法人员管理制度，健全法官、检察官、人民警察统一招录、有序交流、逐级遴选机制，完善司法人员分类管理制度，健全法官、检察官、人民警察职业保障制度。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（33）健全司法权力运行机制。优化司法职权配置，健全司法权力分工负责、互相配合、互相制约机制，加强和规范对司法活动的法律监督和社会监督。</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改革审判委员会制度，完善主审法官、合议庭办案责任制，让审理者裁判、由裁判者负责。明确各级法院职能定位，规范上下级法院审级监督关系。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34）完善人权司法保障制度。国家尊重和保障人权。进一步规范查封、扣押、冻结、处理涉案财物的司法程序。健全错案防止、纠正、责任追究机制，严禁刑讯逼供、体罚虐待，严格实行非法证据排除规则。逐步减少适用死刑罪名。</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废止劳动教养制度，完善对违法犯罪行为的惩治和矫正法律，健全社区矫正制度。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健全国家司法救助制度，完善法律援助制度。完善律师执业权利保障机制和违法违规执业惩戒制度，加强职业道德建设，发挥律师在依法维护公民和法人合法权益方面的重要作用。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十、强化权力运行制约和监督体系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加强和改进对主要领导干部行使权力的制约和监督，加强行政监察和审计监督。</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推行地方各级政府及其工作部门权力清单制度，依法公开权力运行流程。完善党务、政务和各领域办事公开制度，推进决策公开、管理公开、服务公开、结果公开。</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（36）加强反腐败体制机制创新和制度保障。加强党对党风廉政建设和反腐败工作统一领导。改革党的纪律检查体制，健全反腐败领导体制和工作机制，改革和完善各级反腐败协调小组职能。</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落实党风廉政建设责任制，党委负主体责任，纪委负监督责任，制定实施切实可行的责任追究制度。各级纪委要履行协助党委加强党风建设和组织协调反腐败工作的职责，加强对同级党委特别是常委会成员的监督，更好发挥党内监督专门机关作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全面落实中央纪委向中央一级党和国家机关派驻纪检机构，实行统一名称、统一管理。派驻机构对派出机关负责，履行监督职责。改进中央和省区市巡视制度，做到对地方、部门、企事业单位全覆盖。</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规范并严格执行领导干部工作生活保障制度，不准多处占用住房和办公用房，不准超标准配备办公用房和生活用房，不准违规配备公车，不准违规配备秘书，不准超规格警卫，不准超标准进行公务接待，严肃查处违反规定超标准享受待遇等问题。探索实行官邸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完善并严格执行领导干部亲属经商、担任公职和社会组织职务、出国定居等相关制度规定，防止领导干部利用公共权力或自身影响为亲属和其他特定关系人谋取私利，坚决反对特权思想和作风。</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十一、推进文化体制机制创新</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建设社会主义文化强国，增强国家文化软实力，必须坚持社会主义先进文化前进方向，坚持中国特色社会主义文化发展道路，培育和践行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39）建立健全现代文化市场体系。完善文化市场准入和退出机制，鼓励各类市场主体公平竞争、优胜劣汰，促进文化资源在全国范围内流动。继续推进国有经营性文化单位转企改制，加快公司制、股份制改造。对按规定转制的重要国有传媒企业探索实行特殊管理股制度。推动文化企业跨地区、跨行业、跨所有制兼并重组，提高文化产业规模化、集约化、专业化水平。</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鼓励非公有制文化企业发展，降低社会资本进入门槛，允许参与对外出版、网络出版，允许以控股形式参与国有影视制作机构、文艺院团改制经营。支持各种形式小微文化企业发展。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明确不同文化事业单位功能定位，建立法人治理结构，完善绩效考核机制。推动公共图书馆、博物馆、文化馆、科技馆等组建理事会，吸纳有关方面代表、专业人士、各界群众参与管理。</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引入竞争机制，推动公共文化服务社会化发展。鼓励社会力量、社会资本参与公共文化服务体系建设，培育文化非营利组织。</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积极吸收借鉴国外一切优秀文化成果，引进有利于我国文化发展的人才、技术、经营管理经验。切实维护国家文化安全。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十二、推进社会事业改革创新</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实现发展成果更多更公平惠及全体人民，必须加快社会事业改革，解决好人民最关心最直接最现实的利益问题，努力为社会提供多样化服务，更好满足人民需求。</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不分文理科、外语等科目社会化考试一年多考。试行普通高校、高职院校、成人高校之间学分转换，拓宽终身学习通道。</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完善以税收、社会保障、转移支付为主要手段的再分配调节机制，加大税收调节力度。建立公共资源出让收益合理共享机制。完善慈善捐助减免税制度，支持慈善事业发挥扶贫济困积极作用。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型分配格局。</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45）建立更加公平可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积极应对人口老龄化，加快建立社会养老服务体系和发展老年服务产业。健全农村留守儿童、妇女、老年人关爱服务体系，健全残疾人权益保障、困境儿童分类保障制度。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医，理顺医药价格，建立科学补偿机制。改革医保支付方式，健全全民医保体系。加快健全重特大疾病医疗保险和救助制度。完善中医药事业发展政策和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鼓励社会办医，优先支持举办非营利性医疗机构。社会资金可直接投向资源稀缺及满足多元需求服务领域，多种形式参与公立医院改制重组。允许医师多点执业，允许民办医疗机构纳入医保定点范围。</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坚持计划生育的基本国策，启动实施一方是独生子女的夫妇可生育两个孩子的政策，逐步调整完善生育政策，促进人口长期均衡发展。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十三、创新社会治理体制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创新社会治理，必须着眼于维护最广大人民根本利益，最大限度增加和谐因素，增强社会发展活力，提高社会治理水平，全面推进平安中国建设，维护国家安全，确保人民安居乐业、社会安定有序。</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（49）创新有效预防和化解社会矛盾体制。健全重大决策社会稳定风险评估机制。建立畅通有序的诉求表达、心理干预、矛盾调处、权益保障机制，使群众问题能反映、矛盾能化解、权益有保障。</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改革行政复议体制，健全行政复议案件审理机制，纠正违法或不当行政行为。完善人民调解、行政调解、司法调解联动工作体系，建立调处化解矛盾纠纷综合机制。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改革信访工作制度，实行网上受理信访制度，健全及时就地解决群众合理诉求机制。把涉法涉诉信访纳入法治轨道解决，建立涉法涉诉信访依法终结制度。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坚持积极利用、科学发展、依法管理、确保安全的方针，加大依法管理网络力度，加快完善互联网管理领导体制，确保国家网络和信息安全。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设立国家安全委员会，完善国家安全体制和国家安全战略，确保国家安全。</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十四、加快生态文明制度建设</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建设生态文明，必须建立系统完整的生态文明制度体系，实行最严格的源头保护制度、损害赔偿制度、责任追究制度，完善环境治理和生态修复制度，用制度保护生态环境。</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健全国家自然资源资产管理体制，统一行使全民所有自然资源资产所有者职责。完善自然资源监管体制，统一行使所有国土空间用途管制职责。</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探索编制自然资源资产负债表，对领导干部实行自然资源资产离任审计。建立生态环境损害责任终身追究制。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退牧还草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碳排放权、排污权、水权交易制度，建立吸引社会资本投入生态环境保护的市场化机制，推行环境污染第三方治理。</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十五、深化国防和军队改革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健全军费管理制度，建立需求牵引规划、规划主导资源配置机制。健全完善经费物资管理标准制度体系。深化预算管理、集中收付、物资采购和军人医疗、保险、住房保障等制度改革。</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健全军事法规制度体系，探索改进部队科学管理的方式方法。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理顺边海空防管理体制机制。</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b/>
          <w:bCs/>
        </w:rPr>
      </w:pPr>
      <w:r>
        <w:rPr>
          <w:rFonts w:hint="eastAsia"/>
          <w:b/>
          <w:bCs/>
        </w:rPr>
        <w:t>　　十六、加强和改善党对全面深化改革的领导</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全面深化改革必须加强和改善党的领导，充分发挥党总揽全局、协调各方的领导核心作用，建设学习型、服务型、创新型的马克思主义执政党，提高党的领导水平和执政能力，确保改革取得成功。</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中央成立全面深化改革领导小组，负责改革总体设计、统筹协调、整体推进、督促落实。</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作出积极贡献。</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纠正唯票取人、唯分取人等现象，用好各年龄段干部，真正把信念坚定、为民服务、勤政务实、敢于担当、清正廉洁的好干部选拔出来。</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r>
        <w:rPr>
          <w:rFonts w:hint="eastAsia"/>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textAlignment w:val="auto"/>
        <w:outlineLvl w:val="9"/>
        <w:rPr>
          <w:rFonts w:hint="eastAsia"/>
        </w:rPr>
      </w:pP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pPr>
      <w:r>
        <w:rPr>
          <w:rFonts w:hint="eastAsia"/>
        </w:rPr>
        <w:t>　　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pPr>
        <w:pStyle w:val="9"/>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17EE545F"/>
    <w:rsid w:val="198860F9"/>
    <w:rsid w:val="1B0A3499"/>
    <w:rsid w:val="275012D1"/>
    <w:rsid w:val="39E113F5"/>
    <w:rsid w:val="3B2F6EF7"/>
    <w:rsid w:val="4D765109"/>
    <w:rsid w:val="572040A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07FA6"/>
      <w:u w:val="none"/>
    </w:rPr>
  </w:style>
  <w:style w:type="character" w:styleId="7">
    <w:name w:val="Hyperlink"/>
    <w:basedOn w:val="4"/>
    <w:qFormat/>
    <w:uiPriority w:val="0"/>
    <w:rPr>
      <w:color w:val="607FA6"/>
      <w:u w:val="none"/>
    </w:rPr>
  </w:style>
  <w:style w:type="paragraph" w:customStyle="1" w:styleId="9">
    <w:name w:val="样式1"/>
    <w:basedOn w:val="1"/>
    <w:qFormat/>
    <w:uiPriority w:val="0"/>
    <w:pPr>
      <w:spacing w:before="10"/>
      <w:ind w:firstLine="420" w:firstLineChars="200"/>
    </w:pPr>
    <w:rPr>
      <w:rFonts w:asciiTheme="minorAscii" w:hAnsiTheme="minorAscii"/>
    </w:rPr>
  </w:style>
  <w:style w:type="character" w:customStyle="1" w:styleId="10">
    <w:name w:val="css_blue1"/>
    <w:basedOn w:val="4"/>
    <w:qFormat/>
    <w:uiPriority w:val="0"/>
    <w:rPr>
      <w:color w:val="4A81A8"/>
      <w:sz w:val="21"/>
      <w:szCs w:val="21"/>
    </w:rPr>
  </w:style>
  <w:style w:type="character" w:customStyle="1" w:styleId="11">
    <w:name w:val="rich_media_meta_nickname"/>
    <w:basedOn w:val="4"/>
    <w:qFormat/>
    <w:uiPriority w:val="0"/>
    <w:rPr>
      <w:vanish/>
    </w:rPr>
  </w:style>
  <w:style w:type="character" w:customStyle="1" w:styleId="12">
    <w:name w:val="rich_media_meta_nickname1"/>
    <w:basedOn w:val="4"/>
    <w:qFormat/>
    <w:uiPriority w:val="0"/>
  </w:style>
  <w:style w:type="character" w:customStyle="1" w:styleId="13">
    <w:name w:val="tz_input"/>
    <w:basedOn w:val="4"/>
    <w:uiPriority w:val="0"/>
    <w:rPr>
      <w:color w:val="A01211"/>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2016-08-04T02:22:51Z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