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 w:cs="Times New Roman" w:eastAsiaTheme="majorEastAsia"/>
          <w:b/>
          <w:sz w:val="30"/>
          <w:szCs w:val="30"/>
        </w:rPr>
      </w:pPr>
      <w:r>
        <w:rPr>
          <w:rFonts w:ascii="Times New Roman" w:hAnsi="Times New Roman" w:eastAsia="黑体" w:cs="Times New Roman"/>
          <w:sz w:val="36"/>
          <w:szCs w:val="36"/>
        </w:rPr>
        <w:t>数字建企 智慧建造</w:t>
      </w:r>
      <w:r>
        <w:rPr>
          <w:rFonts w:ascii="Times New Roman" w:hAnsi="Times New Roman" w:eastAsia="黑体" w:cs="Times New Roman"/>
          <w:sz w:val="36"/>
          <w:szCs w:val="36"/>
        </w:rPr>
        <w:br w:type="textWrapping"/>
      </w:r>
      <w:r>
        <w:rPr>
          <w:rFonts w:ascii="Times New Roman" w:hAnsi="Times New Roman" w:cs="Times New Roman" w:eastAsiaTheme="majorEastAsia"/>
          <w:b/>
          <w:sz w:val="30"/>
          <w:szCs w:val="30"/>
        </w:rPr>
        <w:t>建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企B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IM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平台化战略探索与思考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br w:type="textWrapping"/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暨2019鲁班B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 xml:space="preserve">IM 1+N 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解决方案产品</w:t>
      </w:r>
      <w:r>
        <w:rPr>
          <w:rFonts w:ascii="Times New Roman" w:hAnsi="Times New Roman" w:cs="Times New Roman" w:eastAsiaTheme="majorEastAsia"/>
          <w:b/>
          <w:sz w:val="30"/>
          <w:szCs w:val="30"/>
        </w:rPr>
        <w:t>发布会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邀请函</w:t>
      </w:r>
    </w:p>
    <w:p>
      <w:pPr>
        <w:jc w:val="center"/>
        <w:rPr>
          <w:rFonts w:ascii="微软雅黑" w:hAnsi="微软雅黑" w:eastAsia="微软雅黑" w:cs="Times New Roman"/>
        </w:rPr>
      </w:pPr>
      <w:r>
        <w:rPr>
          <w:rFonts w:ascii="微软雅黑" w:hAnsi="微软雅黑" w:eastAsia="微软雅黑" w:cs="Times New Roman"/>
        </w:rPr>
        <w:t>（2019.07.1</w:t>
      </w:r>
      <w:r>
        <w:rPr>
          <w:rFonts w:hint="eastAsia" w:ascii="微软雅黑" w:hAnsi="微软雅黑" w:eastAsia="微软雅黑" w:cs="Times New Roman"/>
        </w:rPr>
        <w:t>1</w:t>
      </w:r>
      <w:r>
        <w:rPr>
          <w:rFonts w:ascii="微软雅黑" w:hAnsi="微软雅黑" w:eastAsia="微软雅黑" w:cs="Times New Roman"/>
        </w:rPr>
        <w:t xml:space="preserve">     杭州站）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</w:pP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2019年3月20日，国家住建部发布行业标准《工程建设项目业务协同平台技术标准》（编号为CJJ/T296-2019）自2019年9月1日起实施，提出规范城市“多规合一”业务协同平台的建设与管理，BIM与CIM成为协同平台重点。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</w:pP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鲁班软件2019年战略升级，聚焦定位于BIM平台领航者，20年致力于BIM 技术研发推广。鲁班企业级BIM协同管理平台在400多家单位企业级部署深入推广，以及数万个工程项目上成功应用实践，成效明显。鲁班BIM团队直接交付实施的700多个地标性建筑和基础设施建设项目，获得多项BIM应用大奖和信息化示范项目荣誉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</w:pP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。2018年，鲁班软件提前布局，构建了以BIM技术为核心基础的CBD一体化平台战略布局。经过一年多的潜心研发升级，鲁班BIM团队破解数据兼容、各系统集成与融合等难题，将工程、城市建设、家居三大领域业务整合，打造了基于CIM 技术的数字城市规建管一体化平台，满足政府部门、业主、施工单位等多类型客户在同一平台管理操作的需求，实现账户统一、数据统一的目标。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</w:pP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鲁班BIM团队将携1+N产品走向全国。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</w:pP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7月1</w:t>
      </w:r>
      <w:r>
        <w:rPr>
          <w:rFonts w:hint="eastAsia"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1</w:t>
      </w: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日， 2019鲁班BIM 1+N产品发布全国巡讲</w:t>
      </w:r>
      <w:r>
        <w:rPr>
          <w:rFonts w:cs="Times New Roman" w:asciiTheme="minorEastAsia" w:hAnsiTheme="minorEastAsia" w:eastAsiaTheme="minorEastAsia"/>
          <w:bCs w:val="0"/>
          <w:color w:val="333333"/>
          <w:kern w:val="2"/>
          <w:sz w:val="24"/>
          <w:szCs w:val="24"/>
        </w:rPr>
        <w:t>杭州站</w:t>
      </w:r>
      <w:r>
        <w:rPr>
          <w:rFonts w:cs="Times New Roman" w:asciiTheme="minorEastAsia" w:hAnsiTheme="minorEastAsia" w:eastAsiaTheme="minorEastAsia"/>
          <w:b w:val="0"/>
          <w:bCs w:val="0"/>
          <w:color w:val="333333"/>
          <w:kern w:val="2"/>
          <w:sz w:val="24"/>
          <w:szCs w:val="24"/>
        </w:rPr>
        <w:t>，诚邀您参加。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ascii="Times New Roman" w:hAnsi="Times New Roman" w:cs="Times New Roman"/>
          <w:b/>
          <w:szCs w:val="21"/>
          <w:lang w:val="zh-CN"/>
        </w:rPr>
      </w:pPr>
      <w:r>
        <w:rPr>
          <w:rFonts w:ascii="Times New Roman" w:hAnsi="Times New Roman" w:cs="Times New Roman"/>
          <w:b/>
          <w:szCs w:val="21"/>
          <w:lang w:val="zh-CN"/>
        </w:rPr>
        <w:t>主办单位：</w:t>
      </w:r>
      <w:r>
        <w:rPr>
          <w:rFonts w:ascii="Times New Roman" w:hAnsi="Times New Roman" w:cs="Times New Roman"/>
        </w:rPr>
        <w:t>上海鲁班软件股份有限公司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573" w:firstLineChars="272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支持单位：</w:t>
      </w:r>
      <w:r>
        <w:rPr>
          <w:rFonts w:hint="eastAsia" w:ascii="Times New Roman" w:hAnsi="Times New Roman" w:cs="Times New Roman"/>
        </w:rPr>
        <w:t>新中大科技股份有限公司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573" w:firstLineChars="27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协办单位</w:t>
      </w:r>
      <w:r>
        <w:rPr>
          <w:rFonts w:ascii="Times New Roman" w:hAnsi="Times New Roman" w:cs="Times New Roman"/>
          <w:szCs w:val="21"/>
        </w:rPr>
        <w:t>：</w:t>
      </w:r>
      <w:r>
        <w:rPr>
          <w:rFonts w:hint="eastAsia" w:ascii="Times New Roman" w:hAnsi="Times New Roman" w:cs="Times New Roman"/>
        </w:rPr>
        <w:t>鲲鹏建设集团有限公司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21" w:firstLineChars="772"/>
        <w:jc w:val="left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"http://www.baidu.com/link?url=1g5kqD_rh9WRMyKYb3xMhXxM9F6OqN9PgT2hBpL3pPf2s7md9zBfpBE9wTdtFRuNNSakBX1f-hhulnrqU-0CsK" \t "_blank" </w:instrText>
      </w:r>
      <w:r>
        <w:fldChar w:fldCharType="separate"/>
      </w:r>
      <w:r>
        <w:rPr>
          <w:rFonts w:ascii="Times New Roman" w:hAnsi="Times New Roman" w:cs="Times New Roman"/>
        </w:rPr>
        <w:t>浙江印相工程咨询有限公司</w:t>
      </w:r>
      <w:r>
        <w:rPr>
          <w:rFonts w:ascii="Times New Roman" w:hAnsi="Times New Roman" w:cs="Times New Roman"/>
        </w:rPr>
        <w:fldChar w:fldCharType="end"/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21" w:firstLineChars="772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浙江慧远工程数据技术有限公司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621" w:firstLineChars="772"/>
        <w:jc w:val="left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baidu.com/link?url=BUNglIDlhMXxR35wquOYKRiSMmHlFfpB1-y5XT52stxwFPhVuVTgtT2mSyWo3OjVbvIrLGQsW1GYD6TCEqbx2l8e8DQwQSs1MIGyXaXvZJRzMv5Z8Mk3_eEyGgJQc5xwsin0Do9L7JGBSV46DmO8lxY3JENDal32crNII0qqPqB1TKcPKWy5y20i7znTz8cId0xTJLiZmNG2-mXuvGEDkvhPXEIe4oOhhTV7rpMSXpDFejGFocHTL2ThzpjgVSr6" \t "_blank" </w:instrText>
      </w:r>
      <w:r>
        <w:fldChar w:fldCharType="separate"/>
      </w:r>
      <w:r>
        <w:rPr>
          <w:rFonts w:ascii="Times New Roman" w:hAnsi="Times New Roman" w:cs="Times New Roman"/>
        </w:rPr>
        <w:t>浙江鲁班毕云信息科技有限公司</w:t>
      </w:r>
      <w:r>
        <w:rPr>
          <w:rFonts w:ascii="Times New Roman" w:hAnsi="Times New Roman" w:cs="Times New Roman"/>
        </w:rPr>
        <w:fldChar w:fldCharType="end"/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558" w:firstLineChars="7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（以上排名不分先后）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会议时间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pacing w:val="-4"/>
          <w:kern w:val="36"/>
          <w:szCs w:val="21"/>
        </w:rPr>
        <w:t>2019年7月1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1</w:t>
      </w:r>
      <w:r>
        <w:rPr>
          <w:rFonts w:ascii="Times New Roman" w:hAnsi="Times New Roman" w:cs="Times New Roman"/>
          <w:spacing w:val="-4"/>
          <w:kern w:val="36"/>
          <w:szCs w:val="21"/>
        </w:rPr>
        <w:t>日（周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四</w:t>
      </w:r>
      <w:r>
        <w:rPr>
          <w:rFonts w:ascii="Times New Roman" w:hAnsi="Times New Roman" w:cs="Times New Roman"/>
          <w:spacing w:val="-4"/>
          <w:kern w:val="36"/>
          <w:szCs w:val="21"/>
        </w:rPr>
        <w:t>）1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4</w:t>
      </w:r>
      <w:r>
        <w:rPr>
          <w:rFonts w:ascii="Times New Roman" w:hAnsi="Times New Roman" w:cs="Times New Roman"/>
          <w:spacing w:val="-4"/>
          <w:kern w:val="36"/>
          <w:szCs w:val="21"/>
        </w:rPr>
        <w:t>: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0</w:t>
      </w:r>
      <w:r>
        <w:rPr>
          <w:rFonts w:ascii="Times New Roman" w:hAnsi="Times New Roman" w:cs="Times New Roman"/>
          <w:spacing w:val="-4"/>
          <w:kern w:val="36"/>
          <w:szCs w:val="21"/>
        </w:rPr>
        <w:t>0-1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7</w:t>
      </w:r>
      <w:r>
        <w:rPr>
          <w:rFonts w:ascii="Times New Roman" w:hAnsi="Times New Roman" w:cs="Times New Roman"/>
          <w:spacing w:val="-4"/>
          <w:kern w:val="36"/>
          <w:szCs w:val="21"/>
        </w:rPr>
        <w:t>: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2</w:t>
      </w:r>
      <w:r>
        <w:rPr>
          <w:rFonts w:ascii="Times New Roman" w:hAnsi="Times New Roman" w:cs="Times New Roman"/>
          <w:spacing w:val="-4"/>
          <w:kern w:val="36"/>
          <w:szCs w:val="21"/>
        </w:rPr>
        <w:t>0，1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3</w:t>
      </w:r>
      <w:r>
        <w:rPr>
          <w:rFonts w:ascii="Times New Roman" w:hAnsi="Times New Roman" w:cs="Times New Roman"/>
          <w:spacing w:val="-4"/>
          <w:kern w:val="36"/>
          <w:szCs w:val="21"/>
        </w:rPr>
        <w:t>:</w:t>
      </w:r>
      <w:r>
        <w:rPr>
          <w:rFonts w:hint="eastAsia" w:ascii="Times New Roman" w:hAnsi="Times New Roman" w:cs="Times New Roman"/>
          <w:spacing w:val="-4"/>
          <w:kern w:val="36"/>
          <w:szCs w:val="21"/>
        </w:rPr>
        <w:t>3</w:t>
      </w:r>
      <w:r>
        <w:rPr>
          <w:rFonts w:ascii="Times New Roman" w:hAnsi="Times New Roman" w:cs="Times New Roman"/>
          <w:spacing w:val="-4"/>
          <w:kern w:val="36"/>
          <w:szCs w:val="21"/>
        </w:rPr>
        <w:t>0开始签到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会议地点</w:t>
      </w:r>
      <w:r>
        <w:rPr>
          <w:rFonts w:ascii="Times New Roman" w:hAnsi="Times New Roman" w:cs="Times New Roman"/>
          <w:szCs w:val="21"/>
        </w:rPr>
        <w:t>：</w:t>
      </w:r>
      <w:bookmarkStart w:id="0" w:name="_GoBack"/>
      <w:r>
        <w:rPr>
          <w:rFonts w:hint="eastAsia" w:ascii="Times New Roman" w:hAnsi="Times New Roman" w:cs="Times New Roman"/>
          <w:szCs w:val="21"/>
        </w:rPr>
        <w:t>杭州市中豪大酒店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（</w:t>
      </w:r>
      <w:r>
        <w:rPr>
          <w:rFonts w:hint="eastAsia" w:ascii="Times New Roman" w:hAnsi="Times New Roman" w:cs="Times New Roman"/>
          <w:szCs w:val="21"/>
        </w:rPr>
        <w:t>江干区秋涛北路76号，太平门直街与秋涛北路交汇口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）</w:t>
      </w:r>
      <w:bookmarkEnd w:id="0"/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ascii="Times New Roman" w:hAnsi="Times New Roman" w:cs="Times New Roman"/>
          <w:spacing w:val="-4"/>
          <w:kern w:val="36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参会对象</w:t>
      </w:r>
      <w:r>
        <w:rPr>
          <w:rFonts w:ascii="Times New Roman" w:hAnsi="Times New Roman" w:cs="Times New Roman"/>
          <w:szCs w:val="21"/>
        </w:rPr>
        <w:t>：建筑领域企业主管领导、项目经理、咨询公司、</w:t>
      </w:r>
      <w:r>
        <w:rPr>
          <w:rFonts w:hint="eastAsia" w:ascii="Times New Roman" w:hAnsi="Times New Roman" w:cs="Times New Roman"/>
          <w:szCs w:val="21"/>
        </w:rPr>
        <w:t>建筑院校、</w:t>
      </w:r>
      <w:r>
        <w:rPr>
          <w:rFonts w:ascii="Times New Roman" w:hAnsi="Times New Roman" w:cs="Times New Roman"/>
          <w:szCs w:val="21"/>
        </w:rPr>
        <w:t>BIM行业</w:t>
      </w:r>
      <w:r>
        <w:rPr>
          <w:rFonts w:hint="eastAsia" w:ascii="Times New Roman" w:hAnsi="Times New Roman" w:cs="Times New Roman"/>
          <w:szCs w:val="21"/>
        </w:rPr>
        <w:t>从业人员</w:t>
      </w:r>
      <w:r>
        <w:rPr>
          <w:rFonts w:ascii="Times New Roman" w:hAnsi="Times New Roman" w:cs="Times New Roman"/>
          <w:spacing w:val="-4"/>
          <w:kern w:val="36"/>
          <w:szCs w:val="21"/>
        </w:rPr>
        <w:t>等</w:t>
      </w:r>
    </w:p>
    <w:p>
      <w:pPr>
        <w:widowControl/>
        <w:jc w:val="left"/>
        <w:rPr>
          <w:rFonts w:ascii="Times New Roman" w:hAnsi="Times New Roman" w:cs="Times New Roman"/>
          <w:spacing w:val="-4"/>
          <w:kern w:val="36"/>
          <w:szCs w:val="21"/>
        </w:rPr>
      </w:pPr>
      <w:r>
        <w:rPr>
          <w:rFonts w:ascii="Times New Roman" w:hAnsi="Times New Roman" w:cs="Times New Roman"/>
          <w:spacing w:val="-4"/>
          <w:kern w:val="36"/>
          <w:szCs w:val="21"/>
        </w:rPr>
        <w:br w:type="page"/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会议议程</w:t>
      </w:r>
      <w:r>
        <w:rPr>
          <w:rFonts w:ascii="Times New Roman" w:hAnsi="Times New Roman" w:cs="Times New Roman"/>
          <w:szCs w:val="21"/>
        </w:rPr>
        <w:t>：</w:t>
      </w:r>
    </w:p>
    <w:tbl>
      <w:tblPr>
        <w:tblStyle w:val="8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245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11日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演讲嘉宾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签到，领资料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领导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致辞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廖原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市建筑业协会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副会长兼秘书长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企B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IM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平台化战略的探索与思考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BIM应用现状：外部环境、内部压力、领军企业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建企BIM应用之道：关键四项、选型策略、实施保障、推广思路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企业级BIM平台解决方案展望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鲁班工场（Luban iWorks）——1端+N解决方案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西南第一高楼—绿地468超高层项目BIM实践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刘晶昕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鲁班软件集团  副总裁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高工、中国注册造价工程师、R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ICS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CIOB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PMP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0-15: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244公里九绵高速全线BIM应用探索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胡铂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鲁班BIM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顾问实施总监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15:50-16:10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鲁班开发者平台介绍和案例分享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王衍贺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鲁班软件高级B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0-16: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鲲鹏建设企业级B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IM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应用现状暨案例分享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何璐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鲲鹏建设B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研究院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:40-1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鲁班BIM人才培养解决方案暨“1+X”BIM职业技能证书考试介绍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王友杰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鲁班软件华中区域技术总监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:10-17:20</w:t>
            </w:r>
          </w:p>
        </w:tc>
        <w:tc>
          <w:tcPr>
            <w:tcW w:w="8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互动+抽奖环节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ascii="Times New Roman" w:hAnsi="Times New Roman" w:cs="Times New Roman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 w:val="22"/>
          <w:szCs w:val="21"/>
        </w:rPr>
        <w:t>报名事项：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本会议免收会务费，食宿、交通费等自理。</w:t>
      </w:r>
    </w:p>
    <w:p>
      <w:pPr>
        <w:pStyle w:val="15"/>
        <w:widowControl/>
        <w:numPr>
          <w:ilvl w:val="0"/>
          <w:numId w:val="4"/>
        </w:numPr>
        <w:spacing w:line="288" w:lineRule="atLeast"/>
        <w:ind w:left="851" w:hanging="284" w:firstLine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本次会议</w:t>
      </w:r>
      <w:r>
        <w:rPr>
          <w:rFonts w:ascii="Times New Roman" w:hAnsi="Times New Roman" w:cs="Times New Roman"/>
          <w:kern w:val="0"/>
          <w:szCs w:val="21"/>
        </w:rPr>
        <w:t>限300人，</w:t>
      </w:r>
      <w:r>
        <w:rPr>
          <w:rFonts w:ascii="Times New Roman" w:hAnsi="Times New Roman" w:cs="Times New Roman"/>
          <w:color w:val="000000"/>
          <w:kern w:val="0"/>
          <w:szCs w:val="21"/>
        </w:rPr>
        <w:t>报名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7</w:t>
      </w:r>
      <w:r>
        <w:rPr>
          <w:rFonts w:ascii="Times New Roman" w:hAnsi="Times New Roman" w:cs="Times New Roman"/>
          <w:color w:val="000000"/>
          <w:kern w:val="0"/>
          <w:szCs w:val="21"/>
        </w:rPr>
        <w:t>月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10</w:t>
      </w:r>
      <w:r>
        <w:rPr>
          <w:rFonts w:ascii="Times New Roman" w:hAnsi="Times New Roman" w:cs="Times New Roman"/>
          <w:color w:val="000000"/>
          <w:kern w:val="0"/>
          <w:szCs w:val="21"/>
        </w:rPr>
        <w:t>日（周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三</w:t>
      </w:r>
      <w:r>
        <w:rPr>
          <w:rFonts w:ascii="Times New Roman" w:hAnsi="Times New Roman" w:cs="Times New Roman"/>
          <w:color w:val="000000"/>
          <w:kern w:val="0"/>
          <w:szCs w:val="21"/>
        </w:rPr>
        <w:t>）截止，满额将提前截止报名。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联系人：王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eastAsia="zh-CN"/>
        </w:rPr>
        <w:t>老师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  QQ：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2885810932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   手机：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15258551167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（微信同号）  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3）登陆2019.lubansoft.com了解更多，及在线报名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181735" cy="1181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3" cy="119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扫二维码在线报名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ascii="Times New Roman" w:hAnsi="Times New Roman" w:cs="Times New Roman"/>
          <w:sz w:val="22"/>
          <w:szCs w:val="21"/>
          <w:lang w:val="zh-CN"/>
        </w:rPr>
      </w:pPr>
      <w:r>
        <w:rPr>
          <w:rFonts w:ascii="Times New Roman" w:hAnsi="Times New Roman" w:cs="Times New Roman"/>
          <w:sz w:val="22"/>
          <w:szCs w:val="21"/>
          <w:lang w:val="zh-CN"/>
        </w:rPr>
        <w:t>上海鲁班软件股份有限公司</w:t>
      </w:r>
    </w:p>
    <w:p>
      <w:pPr>
        <w:tabs>
          <w:tab w:val="left" w:pos="315"/>
        </w:tabs>
        <w:spacing w:line="240" w:lineRule="atLeast"/>
        <w:jc w:val="right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>2019</w:t>
      </w:r>
      <w:r>
        <w:rPr>
          <w:rFonts w:ascii="Times New Roman" w:hAnsi="Times New Roman" w:cs="Times New Roman"/>
          <w:sz w:val="22"/>
          <w:szCs w:val="21"/>
          <w:lang w:val="zh-CN"/>
        </w:rPr>
        <w:t>年</w:t>
      </w:r>
      <w:r>
        <w:rPr>
          <w:rFonts w:ascii="Times New Roman" w:hAnsi="Times New Roman" w:cs="Times New Roman"/>
          <w:sz w:val="22"/>
          <w:szCs w:val="21"/>
        </w:rPr>
        <w:t>6月1</w:t>
      </w:r>
      <w:r>
        <w:rPr>
          <w:rFonts w:hint="eastAsia" w:ascii="Times New Roman" w:hAnsi="Times New Roman" w:cs="Times New Roman"/>
          <w:sz w:val="22"/>
          <w:szCs w:val="21"/>
        </w:rPr>
        <w:t>5</w:t>
      </w:r>
      <w:r>
        <w:rPr>
          <w:rFonts w:ascii="Times New Roman" w:hAnsi="Times New Roman" w:cs="Times New Roman"/>
          <w:sz w:val="22"/>
          <w:szCs w:val="21"/>
        </w:rPr>
        <w:t>日</w:t>
      </w:r>
      <w:r>
        <w:rPr>
          <w:rFonts w:ascii="Times New Roman" w:hAnsi="Times New Roman" w:cs="Times New Roman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7月1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日  杭州  鲁班BIM新品发布全国巡讲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before="156" w:beforeLines="50" w:line="360" w:lineRule="exact"/>
        <w:ind w:left="-2" w:leftChars="-1" w:firstLine="427" w:firstLineChars="178"/>
        <w:jc w:val="left"/>
        <w:rPr>
          <w:rFonts w:ascii="Times New Roman" w:hAnsi="Times New Roman" w:eastAsia="黑体" w:cs="Times New Roman"/>
          <w:bCs/>
          <w:sz w:val="24"/>
          <w:szCs w:val="24"/>
        </w:rPr>
      </w:pPr>
      <w:r>
        <w:rPr>
          <w:rFonts w:ascii="Times New Roman" w:hAnsi="Times New Roman" w:eastAsia="黑体" w:cs="Times New Roman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(接收会务提醒)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color w:val="000000"/>
          <w:spacing w:val="-6"/>
          <w:szCs w:val="21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Style w:val="11"/>
          <w:rFonts w:ascii="Times New Roman" w:hAnsi="Times New Roman" w:cs="Times New Roman"/>
          <w:spacing w:val="-6"/>
          <w:szCs w:val="21"/>
        </w:rPr>
        <w:t>填写后电子版传至：</w:t>
      </w:r>
      <w:r>
        <w:rPr>
          <w:rStyle w:val="11"/>
          <w:rFonts w:ascii="Times New Roman" w:hAnsi="Times New Roman" w:cs="Times New Roman"/>
          <w:spacing w:val="-6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kern w:val="0"/>
          <w:szCs w:val="21"/>
        </w:rPr>
        <w:t>QQ：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2885810932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联系人：王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eastAsia="zh-CN"/>
        </w:rPr>
        <w:t>老师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 手机：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15258551167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（微信同号） </w:t>
      </w:r>
    </w:p>
    <w:p>
      <w:pPr>
        <w:widowControl/>
        <w:spacing w:before="156" w:beforeLines="50" w:line="375" w:lineRule="atLeast"/>
        <w:jc w:val="left"/>
        <w:rPr>
          <w:rFonts w:ascii="Times New Roman" w:hAnsi="Times New Roman" w:eastAsia="微软雅黑" w:cs="Times New Roman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icrosoft YaHei U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asciiTheme="minorEastAsia" w:hAnsiTheme="minorEastAsia"/>
        <w:b w:val="0"/>
        <w:bCs w:val="0"/>
        <w:color w:val="333333"/>
        <w:sz w:val="21"/>
        <w:szCs w:val="21"/>
      </w:rPr>
      <w:t>----------------</w:t>
    </w: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BIM数字技术，构筑智慧未来-</w:t>
    </w:r>
    <w:r>
      <w:rPr>
        <w:rFonts w:asciiTheme="minorEastAsia" w:hAnsiTheme="minorEastAsia"/>
        <w:b w:val="0"/>
        <w:bCs w:val="0"/>
        <w:color w:val="333333"/>
        <w:sz w:val="21"/>
        <w:szCs w:val="21"/>
      </w:rPr>
      <w:t>---------------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3CA36F72"/>
    <w:multiLevelType w:val="multilevel"/>
    <w:tmpl w:val="3CA36F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0F6E96"/>
    <w:multiLevelType w:val="multilevel"/>
    <w:tmpl w:val="6F0F6E9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AF3"/>
    <w:rsid w:val="000124F1"/>
    <w:rsid w:val="0002158A"/>
    <w:rsid w:val="00027D04"/>
    <w:rsid w:val="00032E96"/>
    <w:rsid w:val="000451B3"/>
    <w:rsid w:val="00047552"/>
    <w:rsid w:val="00051248"/>
    <w:rsid w:val="0005655C"/>
    <w:rsid w:val="00057FAD"/>
    <w:rsid w:val="00060543"/>
    <w:rsid w:val="0006541D"/>
    <w:rsid w:val="00091AA6"/>
    <w:rsid w:val="00097C90"/>
    <w:rsid w:val="000A32AF"/>
    <w:rsid w:val="000B31BF"/>
    <w:rsid w:val="000B6679"/>
    <w:rsid w:val="000B6DEB"/>
    <w:rsid w:val="000B7E47"/>
    <w:rsid w:val="000C14C5"/>
    <w:rsid w:val="000C3DC8"/>
    <w:rsid w:val="000D150C"/>
    <w:rsid w:val="000D1630"/>
    <w:rsid w:val="000D2578"/>
    <w:rsid w:val="000E19A4"/>
    <w:rsid w:val="000F6317"/>
    <w:rsid w:val="000F77C6"/>
    <w:rsid w:val="00101567"/>
    <w:rsid w:val="00125C66"/>
    <w:rsid w:val="00127E63"/>
    <w:rsid w:val="001338F2"/>
    <w:rsid w:val="00133EAD"/>
    <w:rsid w:val="0014027C"/>
    <w:rsid w:val="001515BC"/>
    <w:rsid w:val="00157E81"/>
    <w:rsid w:val="00165E64"/>
    <w:rsid w:val="00171568"/>
    <w:rsid w:val="00173A7F"/>
    <w:rsid w:val="001850B1"/>
    <w:rsid w:val="00185EA6"/>
    <w:rsid w:val="0019788F"/>
    <w:rsid w:val="001A778F"/>
    <w:rsid w:val="001B4C93"/>
    <w:rsid w:val="001C5320"/>
    <w:rsid w:val="001D240E"/>
    <w:rsid w:val="001D38FC"/>
    <w:rsid w:val="001E443A"/>
    <w:rsid w:val="001E74BD"/>
    <w:rsid w:val="001F60CA"/>
    <w:rsid w:val="001F6607"/>
    <w:rsid w:val="00202C72"/>
    <w:rsid w:val="002161B2"/>
    <w:rsid w:val="0023380B"/>
    <w:rsid w:val="00241693"/>
    <w:rsid w:val="002424D5"/>
    <w:rsid w:val="00251927"/>
    <w:rsid w:val="00252CEE"/>
    <w:rsid w:val="002678B9"/>
    <w:rsid w:val="00280C39"/>
    <w:rsid w:val="0028151E"/>
    <w:rsid w:val="002826FE"/>
    <w:rsid w:val="002929E2"/>
    <w:rsid w:val="002A0699"/>
    <w:rsid w:val="002A1E7B"/>
    <w:rsid w:val="002A6A83"/>
    <w:rsid w:val="002B497C"/>
    <w:rsid w:val="002E1B22"/>
    <w:rsid w:val="002F07C9"/>
    <w:rsid w:val="0030562D"/>
    <w:rsid w:val="00314605"/>
    <w:rsid w:val="00322899"/>
    <w:rsid w:val="0033635E"/>
    <w:rsid w:val="003367C2"/>
    <w:rsid w:val="003375EB"/>
    <w:rsid w:val="00342802"/>
    <w:rsid w:val="00342FB2"/>
    <w:rsid w:val="0035030E"/>
    <w:rsid w:val="003731FD"/>
    <w:rsid w:val="00374F71"/>
    <w:rsid w:val="00382E11"/>
    <w:rsid w:val="00391A5E"/>
    <w:rsid w:val="003A19FC"/>
    <w:rsid w:val="003A65A8"/>
    <w:rsid w:val="003B2F97"/>
    <w:rsid w:val="003B735D"/>
    <w:rsid w:val="003C70E7"/>
    <w:rsid w:val="003E15EA"/>
    <w:rsid w:val="003E5105"/>
    <w:rsid w:val="003F0C59"/>
    <w:rsid w:val="003F72FA"/>
    <w:rsid w:val="004101FD"/>
    <w:rsid w:val="00424328"/>
    <w:rsid w:val="00433DC4"/>
    <w:rsid w:val="00443AE1"/>
    <w:rsid w:val="00445426"/>
    <w:rsid w:val="004576C5"/>
    <w:rsid w:val="004579CC"/>
    <w:rsid w:val="004623C0"/>
    <w:rsid w:val="0046684E"/>
    <w:rsid w:val="004708F4"/>
    <w:rsid w:val="0048747F"/>
    <w:rsid w:val="0049090B"/>
    <w:rsid w:val="00496CA8"/>
    <w:rsid w:val="004A192F"/>
    <w:rsid w:val="004A6B67"/>
    <w:rsid w:val="004A7DE5"/>
    <w:rsid w:val="004B066B"/>
    <w:rsid w:val="004C19A6"/>
    <w:rsid w:val="004C2907"/>
    <w:rsid w:val="004C5AA5"/>
    <w:rsid w:val="004C637D"/>
    <w:rsid w:val="004C6B52"/>
    <w:rsid w:val="00503114"/>
    <w:rsid w:val="00510F93"/>
    <w:rsid w:val="00512567"/>
    <w:rsid w:val="00521042"/>
    <w:rsid w:val="00526FA8"/>
    <w:rsid w:val="00530127"/>
    <w:rsid w:val="005314AB"/>
    <w:rsid w:val="005325F8"/>
    <w:rsid w:val="005345A9"/>
    <w:rsid w:val="00544961"/>
    <w:rsid w:val="00544B67"/>
    <w:rsid w:val="005528AC"/>
    <w:rsid w:val="00555DFC"/>
    <w:rsid w:val="0057399A"/>
    <w:rsid w:val="00574DBC"/>
    <w:rsid w:val="005758FC"/>
    <w:rsid w:val="00583066"/>
    <w:rsid w:val="005837DC"/>
    <w:rsid w:val="00583FD5"/>
    <w:rsid w:val="005869B6"/>
    <w:rsid w:val="00592C92"/>
    <w:rsid w:val="005956B1"/>
    <w:rsid w:val="00597D7C"/>
    <w:rsid w:val="005A05E7"/>
    <w:rsid w:val="005C5ED9"/>
    <w:rsid w:val="005D3DD4"/>
    <w:rsid w:val="005D645A"/>
    <w:rsid w:val="006022A8"/>
    <w:rsid w:val="006065BF"/>
    <w:rsid w:val="00623891"/>
    <w:rsid w:val="00633C75"/>
    <w:rsid w:val="00652493"/>
    <w:rsid w:val="006606B2"/>
    <w:rsid w:val="00665BC8"/>
    <w:rsid w:val="00674FD4"/>
    <w:rsid w:val="006752D6"/>
    <w:rsid w:val="00682235"/>
    <w:rsid w:val="006863A2"/>
    <w:rsid w:val="0069218F"/>
    <w:rsid w:val="00694E5C"/>
    <w:rsid w:val="006B389C"/>
    <w:rsid w:val="006B6BD2"/>
    <w:rsid w:val="006C7C87"/>
    <w:rsid w:val="006D07D3"/>
    <w:rsid w:val="006D229A"/>
    <w:rsid w:val="006D4A1A"/>
    <w:rsid w:val="006D504B"/>
    <w:rsid w:val="006E16FD"/>
    <w:rsid w:val="006E262A"/>
    <w:rsid w:val="006E3BB9"/>
    <w:rsid w:val="006E4FED"/>
    <w:rsid w:val="006F3227"/>
    <w:rsid w:val="006F35D3"/>
    <w:rsid w:val="00710F0F"/>
    <w:rsid w:val="007146B3"/>
    <w:rsid w:val="00722D15"/>
    <w:rsid w:val="007335E8"/>
    <w:rsid w:val="00734BEA"/>
    <w:rsid w:val="007361F9"/>
    <w:rsid w:val="007541EA"/>
    <w:rsid w:val="007605FF"/>
    <w:rsid w:val="0076228A"/>
    <w:rsid w:val="007622D1"/>
    <w:rsid w:val="0078202A"/>
    <w:rsid w:val="00786A04"/>
    <w:rsid w:val="007A3AA4"/>
    <w:rsid w:val="007A4773"/>
    <w:rsid w:val="007A4F74"/>
    <w:rsid w:val="007A6737"/>
    <w:rsid w:val="007A6FB9"/>
    <w:rsid w:val="007A7176"/>
    <w:rsid w:val="007C0202"/>
    <w:rsid w:val="007C1D4C"/>
    <w:rsid w:val="007C627F"/>
    <w:rsid w:val="007D52E2"/>
    <w:rsid w:val="007E2B7C"/>
    <w:rsid w:val="00800A25"/>
    <w:rsid w:val="00801A0E"/>
    <w:rsid w:val="008036D9"/>
    <w:rsid w:val="008073DB"/>
    <w:rsid w:val="008109F4"/>
    <w:rsid w:val="00822F79"/>
    <w:rsid w:val="00840095"/>
    <w:rsid w:val="00847353"/>
    <w:rsid w:val="00864C9C"/>
    <w:rsid w:val="008713D2"/>
    <w:rsid w:val="00871722"/>
    <w:rsid w:val="008747F4"/>
    <w:rsid w:val="00875434"/>
    <w:rsid w:val="008868C8"/>
    <w:rsid w:val="008945FF"/>
    <w:rsid w:val="008A1126"/>
    <w:rsid w:val="008A3A51"/>
    <w:rsid w:val="008B353B"/>
    <w:rsid w:val="008D76EB"/>
    <w:rsid w:val="008D77F0"/>
    <w:rsid w:val="008E690C"/>
    <w:rsid w:val="008E6A1C"/>
    <w:rsid w:val="009012F9"/>
    <w:rsid w:val="009036E4"/>
    <w:rsid w:val="00913BC8"/>
    <w:rsid w:val="009175F9"/>
    <w:rsid w:val="00927605"/>
    <w:rsid w:val="009278B6"/>
    <w:rsid w:val="00934838"/>
    <w:rsid w:val="00942B30"/>
    <w:rsid w:val="00944149"/>
    <w:rsid w:val="0095585E"/>
    <w:rsid w:val="0096130B"/>
    <w:rsid w:val="00974117"/>
    <w:rsid w:val="009871B1"/>
    <w:rsid w:val="009930D1"/>
    <w:rsid w:val="009931E7"/>
    <w:rsid w:val="009A1328"/>
    <w:rsid w:val="009A2854"/>
    <w:rsid w:val="009B4F46"/>
    <w:rsid w:val="009C40ED"/>
    <w:rsid w:val="009C4D4A"/>
    <w:rsid w:val="009D1FB8"/>
    <w:rsid w:val="009D4093"/>
    <w:rsid w:val="009D5208"/>
    <w:rsid w:val="009E1002"/>
    <w:rsid w:val="009E1A4D"/>
    <w:rsid w:val="009F3307"/>
    <w:rsid w:val="00A04128"/>
    <w:rsid w:val="00A20276"/>
    <w:rsid w:val="00A214FF"/>
    <w:rsid w:val="00A273A1"/>
    <w:rsid w:val="00A27AA6"/>
    <w:rsid w:val="00A41664"/>
    <w:rsid w:val="00A55E75"/>
    <w:rsid w:val="00A6347D"/>
    <w:rsid w:val="00A65C17"/>
    <w:rsid w:val="00A70C21"/>
    <w:rsid w:val="00A80E57"/>
    <w:rsid w:val="00A9259F"/>
    <w:rsid w:val="00AA2CEC"/>
    <w:rsid w:val="00AA2F0B"/>
    <w:rsid w:val="00AB1A43"/>
    <w:rsid w:val="00AB1FD7"/>
    <w:rsid w:val="00AB3051"/>
    <w:rsid w:val="00AB6BC9"/>
    <w:rsid w:val="00AC0C50"/>
    <w:rsid w:val="00AD5E77"/>
    <w:rsid w:val="00AE3805"/>
    <w:rsid w:val="00AE60FE"/>
    <w:rsid w:val="00B20AA5"/>
    <w:rsid w:val="00B21B95"/>
    <w:rsid w:val="00B30767"/>
    <w:rsid w:val="00B33E10"/>
    <w:rsid w:val="00B359A2"/>
    <w:rsid w:val="00B43962"/>
    <w:rsid w:val="00B46011"/>
    <w:rsid w:val="00B47C01"/>
    <w:rsid w:val="00B52D9E"/>
    <w:rsid w:val="00B53861"/>
    <w:rsid w:val="00B56821"/>
    <w:rsid w:val="00B60768"/>
    <w:rsid w:val="00B7030A"/>
    <w:rsid w:val="00B749F8"/>
    <w:rsid w:val="00B86288"/>
    <w:rsid w:val="00B90336"/>
    <w:rsid w:val="00BA3210"/>
    <w:rsid w:val="00BB4052"/>
    <w:rsid w:val="00BC1A7B"/>
    <w:rsid w:val="00BE1374"/>
    <w:rsid w:val="00C02941"/>
    <w:rsid w:val="00C03098"/>
    <w:rsid w:val="00C315A0"/>
    <w:rsid w:val="00C4318A"/>
    <w:rsid w:val="00C43BEB"/>
    <w:rsid w:val="00C6121A"/>
    <w:rsid w:val="00C70DFF"/>
    <w:rsid w:val="00C773D1"/>
    <w:rsid w:val="00C93E9C"/>
    <w:rsid w:val="00CA3E9A"/>
    <w:rsid w:val="00CA5D2F"/>
    <w:rsid w:val="00CA6349"/>
    <w:rsid w:val="00CA6FD7"/>
    <w:rsid w:val="00CE4CD9"/>
    <w:rsid w:val="00CF3F48"/>
    <w:rsid w:val="00D0747C"/>
    <w:rsid w:val="00D115CB"/>
    <w:rsid w:val="00D1479E"/>
    <w:rsid w:val="00D166A3"/>
    <w:rsid w:val="00D2040C"/>
    <w:rsid w:val="00D24A40"/>
    <w:rsid w:val="00D273DF"/>
    <w:rsid w:val="00D33819"/>
    <w:rsid w:val="00D34895"/>
    <w:rsid w:val="00D34ED1"/>
    <w:rsid w:val="00D55683"/>
    <w:rsid w:val="00D60C46"/>
    <w:rsid w:val="00D60FD1"/>
    <w:rsid w:val="00D75340"/>
    <w:rsid w:val="00D768A4"/>
    <w:rsid w:val="00D80881"/>
    <w:rsid w:val="00D90ABF"/>
    <w:rsid w:val="00D9389B"/>
    <w:rsid w:val="00DA1F91"/>
    <w:rsid w:val="00DA4107"/>
    <w:rsid w:val="00DB289A"/>
    <w:rsid w:val="00DC2F0F"/>
    <w:rsid w:val="00DE583A"/>
    <w:rsid w:val="00DE5B81"/>
    <w:rsid w:val="00E04FA7"/>
    <w:rsid w:val="00E2636A"/>
    <w:rsid w:val="00E26E7E"/>
    <w:rsid w:val="00E33CEE"/>
    <w:rsid w:val="00E35415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337F"/>
    <w:rsid w:val="00E73830"/>
    <w:rsid w:val="00E73E2F"/>
    <w:rsid w:val="00E86129"/>
    <w:rsid w:val="00E960C4"/>
    <w:rsid w:val="00EA3583"/>
    <w:rsid w:val="00EB20F5"/>
    <w:rsid w:val="00EB4050"/>
    <w:rsid w:val="00EC14A2"/>
    <w:rsid w:val="00EC1D84"/>
    <w:rsid w:val="00EE08DA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2748D"/>
    <w:rsid w:val="00F37646"/>
    <w:rsid w:val="00F64943"/>
    <w:rsid w:val="00F715F6"/>
    <w:rsid w:val="00F721CA"/>
    <w:rsid w:val="00F80E59"/>
    <w:rsid w:val="00F8148E"/>
    <w:rsid w:val="00F86634"/>
    <w:rsid w:val="00F958DC"/>
    <w:rsid w:val="00FB06BF"/>
    <w:rsid w:val="00FB2DA4"/>
    <w:rsid w:val="00FB3DE5"/>
    <w:rsid w:val="00FC290F"/>
    <w:rsid w:val="00FC3455"/>
    <w:rsid w:val="00FC4720"/>
    <w:rsid w:val="00FC4DBF"/>
    <w:rsid w:val="00FC7BE6"/>
    <w:rsid w:val="00FD2F5F"/>
    <w:rsid w:val="00FE4428"/>
    <w:rsid w:val="00FE4F29"/>
    <w:rsid w:val="00FE4F69"/>
    <w:rsid w:val="00FE7595"/>
    <w:rsid w:val="3E264D5F"/>
    <w:rsid w:val="509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9"/>
    <w:link w:val="6"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uiPriority w:val="99"/>
    <w:rPr>
      <w:sz w:val="18"/>
      <w:szCs w:val="18"/>
    </w:rPr>
  </w:style>
  <w:style w:type="character" w:customStyle="1" w:styleId="20">
    <w:name w:val="标题 3 字符"/>
    <w:basedOn w:val="9"/>
    <w:link w:val="4"/>
    <w:uiPriority w:val="9"/>
    <w:rPr>
      <w:b/>
      <w:bCs/>
      <w:sz w:val="32"/>
      <w:szCs w:val="32"/>
    </w:rPr>
  </w:style>
  <w:style w:type="character" w:customStyle="1" w:styleId="21">
    <w:name w:val="spo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ED17F-0C61-4DA0-B195-539A3709E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1984</Characters>
  <Lines>16</Lines>
  <Paragraphs>4</Paragraphs>
  <TotalTime>433</TotalTime>
  <ScaleCrop>false</ScaleCrop>
  <LinksUpToDate>false</LinksUpToDate>
  <CharactersWithSpaces>2328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2019-05-24T10:11:00Z</dcterms:created>
  <dc:creator>Windows 用户</dc:creator>
  <cp:lastModifiedBy>BIM 王静</cp:lastModifiedBy>
  <cp:lastPrinted>2019-05-09T02:34:00Z</cp:lastPrinted>
  <dcterms:modified xsi:type="dcterms:W3CDTF">2019-07-02T08:33:14Z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