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B7" w:rsidRDefault="00BD706F">
      <w:pPr>
        <w:spacing w:line="440" w:lineRule="exact"/>
        <w:jc w:val="center"/>
        <w:outlineLvl w:val="0"/>
        <w:rPr>
          <w:rFonts w:eastAsiaTheme="minorEastAsia"/>
          <w:b/>
          <w:bCs/>
          <w:sz w:val="36"/>
          <w:szCs w:val="36"/>
        </w:rPr>
      </w:pPr>
      <w:r>
        <w:rPr>
          <w:rFonts w:eastAsiaTheme="minorEastAsia"/>
          <w:b/>
          <w:bCs/>
          <w:sz w:val="36"/>
          <w:szCs w:val="36"/>
        </w:rPr>
        <w:t>四川省科学技术奖提名公示</w:t>
      </w:r>
    </w:p>
    <w:p w:rsidR="006D66B7" w:rsidRDefault="00BD706F">
      <w:pPr>
        <w:spacing w:line="360" w:lineRule="auto"/>
        <w:jc w:val="center"/>
        <w:rPr>
          <w:rFonts w:eastAsiaTheme="minorEastAsia"/>
          <w:b/>
          <w:bCs/>
          <w:sz w:val="32"/>
          <w:szCs w:val="32"/>
        </w:rPr>
      </w:pPr>
      <w:r>
        <w:rPr>
          <w:rFonts w:eastAsiaTheme="minorEastAsia"/>
          <w:b/>
          <w:bCs/>
          <w:sz w:val="32"/>
          <w:szCs w:val="32"/>
        </w:rPr>
        <w:t>（</w:t>
      </w:r>
      <w:r>
        <w:rPr>
          <w:rFonts w:eastAsiaTheme="minorEastAsia"/>
          <w:b/>
          <w:bCs/>
          <w:sz w:val="32"/>
          <w:szCs w:val="32"/>
        </w:rPr>
        <w:t>20</w:t>
      </w:r>
      <w:r>
        <w:rPr>
          <w:rFonts w:eastAsiaTheme="minorEastAsia" w:hint="eastAsia"/>
          <w:b/>
          <w:bCs/>
          <w:sz w:val="32"/>
          <w:szCs w:val="32"/>
        </w:rPr>
        <w:t>20</w:t>
      </w:r>
      <w:r>
        <w:rPr>
          <w:rFonts w:eastAsiaTheme="minorEastAsia"/>
          <w:b/>
          <w:bCs/>
          <w:sz w:val="32"/>
          <w:szCs w:val="32"/>
        </w:rPr>
        <w:t>年度）</w:t>
      </w:r>
    </w:p>
    <w:p w:rsidR="006D66B7" w:rsidRDefault="00BD706F">
      <w:pPr>
        <w:spacing w:line="360" w:lineRule="auto"/>
        <w:rPr>
          <w:b/>
          <w:bCs/>
          <w:sz w:val="28"/>
          <w:szCs w:val="28"/>
        </w:rPr>
      </w:pPr>
      <w:r>
        <w:rPr>
          <w:b/>
          <w:bCs/>
          <w:sz w:val="28"/>
          <w:szCs w:val="28"/>
        </w:rPr>
        <w:t>一、项目名称</w:t>
      </w:r>
    </w:p>
    <w:p w:rsidR="008E2A48" w:rsidRDefault="008E2A48">
      <w:pPr>
        <w:spacing w:line="360" w:lineRule="auto"/>
        <w:rPr>
          <w:b/>
          <w:bCs/>
          <w:sz w:val="28"/>
          <w:szCs w:val="28"/>
        </w:rPr>
      </w:pPr>
      <w:r w:rsidRPr="008E2A48">
        <w:rPr>
          <w:rFonts w:hint="eastAsia"/>
          <w:b/>
          <w:bCs/>
          <w:sz w:val="28"/>
          <w:szCs w:val="28"/>
        </w:rPr>
        <w:t>大型复杂钢结构数字化建造理论、技术与应用</w:t>
      </w:r>
    </w:p>
    <w:p w:rsidR="006D66B7" w:rsidRDefault="00BD706F">
      <w:pPr>
        <w:spacing w:line="360" w:lineRule="auto"/>
        <w:rPr>
          <w:b/>
          <w:bCs/>
          <w:sz w:val="28"/>
          <w:szCs w:val="28"/>
        </w:rPr>
      </w:pPr>
      <w:r>
        <w:rPr>
          <w:b/>
          <w:bCs/>
          <w:sz w:val="28"/>
          <w:szCs w:val="28"/>
        </w:rPr>
        <w:t>二、提名单位意见</w:t>
      </w:r>
    </w:p>
    <w:p w:rsidR="006D66B7" w:rsidRDefault="00BD706F">
      <w:pPr>
        <w:pStyle w:val="a5"/>
        <w:rPr>
          <w:rFonts w:ascii="Times New Roman"/>
          <w:szCs w:val="24"/>
        </w:rPr>
      </w:pPr>
      <w:r>
        <w:rPr>
          <w:rFonts w:ascii="Times New Roman" w:hint="eastAsia"/>
          <w:szCs w:val="24"/>
        </w:rPr>
        <w:t>由西南交通大学牵头，五家单位联合提交的“</w:t>
      </w:r>
      <w:r w:rsidR="008E2A48" w:rsidRPr="008E2A48">
        <w:rPr>
          <w:rFonts w:ascii="Times New Roman" w:hint="eastAsia"/>
          <w:szCs w:val="24"/>
        </w:rPr>
        <w:t>大型复杂钢结构数字化建造理论、技术与应用</w:t>
      </w:r>
      <w:r>
        <w:rPr>
          <w:rFonts w:ascii="Times New Roman" w:hint="eastAsia"/>
          <w:szCs w:val="24"/>
        </w:rPr>
        <w:t>”，经审阅，项目内容真实，符合填报要求。</w:t>
      </w:r>
    </w:p>
    <w:p w:rsidR="006D66B7" w:rsidRDefault="00BD706F">
      <w:pPr>
        <w:pStyle w:val="a5"/>
        <w:rPr>
          <w:rFonts w:ascii="Times New Roman"/>
          <w:szCs w:val="24"/>
        </w:rPr>
      </w:pPr>
      <w:r>
        <w:rPr>
          <w:rFonts w:ascii="Times New Roman" w:hint="eastAsia"/>
          <w:szCs w:val="24"/>
        </w:rPr>
        <w:t>项目组通过</w:t>
      </w:r>
      <w:r>
        <w:rPr>
          <w:rFonts w:ascii="Times New Roman"/>
          <w:szCs w:val="24"/>
        </w:rPr>
        <w:t>十余年的联合研究，</w:t>
      </w:r>
      <w:r w:rsidR="0061283E" w:rsidRPr="0061283E">
        <w:rPr>
          <w:rFonts w:ascii="Times New Roman" w:hint="eastAsia"/>
          <w:szCs w:val="24"/>
        </w:rPr>
        <w:t>提出了大型复杂钢结构施工时变过程缺陷影响分析与性能评价理论</w:t>
      </w:r>
      <w:r>
        <w:rPr>
          <w:rFonts w:ascii="Times New Roman"/>
          <w:szCs w:val="24"/>
        </w:rPr>
        <w:t>；</w:t>
      </w:r>
      <w:r>
        <w:rPr>
          <w:rFonts w:ascii="Times New Roman" w:hint="eastAsia"/>
          <w:szCs w:val="24"/>
        </w:rPr>
        <w:t>研发</w:t>
      </w:r>
      <w:r>
        <w:rPr>
          <w:rFonts w:ascii="Times New Roman"/>
          <w:szCs w:val="24"/>
        </w:rPr>
        <w:t>了</w:t>
      </w:r>
      <w:r>
        <w:rPr>
          <w:rFonts w:ascii="Times New Roman" w:hint="eastAsia"/>
          <w:szCs w:val="24"/>
        </w:rPr>
        <w:t>基于</w:t>
      </w:r>
      <w:r>
        <w:rPr>
          <w:rFonts w:ascii="Times New Roman" w:hint="eastAsia"/>
          <w:szCs w:val="24"/>
        </w:rPr>
        <w:t>BIM</w:t>
      </w:r>
      <w:r>
        <w:rPr>
          <w:rFonts w:ascii="Times New Roman" w:hint="eastAsia"/>
          <w:szCs w:val="24"/>
        </w:rPr>
        <w:t>的多专业、多系统和全流程的施工</w:t>
      </w:r>
      <w:r w:rsidR="00BD7EB0">
        <w:rPr>
          <w:rFonts w:ascii="Times New Roman" w:hint="eastAsia"/>
          <w:szCs w:val="24"/>
        </w:rPr>
        <w:t>信息化</w:t>
      </w:r>
      <w:r>
        <w:rPr>
          <w:rFonts w:ascii="Times New Roman" w:hint="eastAsia"/>
          <w:szCs w:val="24"/>
        </w:rPr>
        <w:t>协同管理技术；</w:t>
      </w:r>
      <w:r w:rsidR="00BD7EB0" w:rsidRPr="00BD7EB0">
        <w:rPr>
          <w:rFonts w:ascii="Times New Roman" w:hint="eastAsia"/>
          <w:szCs w:val="24"/>
        </w:rPr>
        <w:t>大型复杂钢结构施工集成化装置数字化设计关键技术及开发</w:t>
      </w:r>
      <w:r>
        <w:rPr>
          <w:rFonts w:ascii="Times New Roman"/>
          <w:szCs w:val="24"/>
        </w:rPr>
        <w:t>。成果整体达到国际先进水平，其中</w:t>
      </w:r>
      <w:r>
        <w:rPr>
          <w:rFonts w:ascii="Times New Roman"/>
          <w:szCs w:val="24"/>
        </w:rPr>
        <w:t>“</w:t>
      </w:r>
      <w:r w:rsidR="0061283E" w:rsidRPr="0061283E">
        <w:rPr>
          <w:rFonts w:ascii="Times New Roman" w:hint="eastAsia"/>
          <w:szCs w:val="24"/>
        </w:rPr>
        <w:t>大型复杂钢结构施工时变过程缺陷影响分析与性能评价理论</w:t>
      </w:r>
      <w:r>
        <w:rPr>
          <w:rFonts w:ascii="Times New Roman"/>
          <w:szCs w:val="24"/>
        </w:rPr>
        <w:t>”</w:t>
      </w:r>
      <w:r>
        <w:rPr>
          <w:rFonts w:ascii="Times New Roman"/>
          <w:szCs w:val="24"/>
        </w:rPr>
        <w:t>达到国际领先水平。</w:t>
      </w:r>
    </w:p>
    <w:p w:rsidR="006D66B7" w:rsidRDefault="00BD706F">
      <w:pPr>
        <w:pStyle w:val="a5"/>
        <w:ind w:firstLine="488"/>
        <w:rPr>
          <w:bCs/>
          <w:spacing w:val="2"/>
          <w:szCs w:val="24"/>
        </w:rPr>
      </w:pPr>
      <w:r>
        <w:rPr>
          <w:rFonts w:hint="eastAsia"/>
          <w:bCs/>
          <w:spacing w:val="2"/>
          <w:szCs w:val="24"/>
        </w:rPr>
        <w:t>项目依托</w:t>
      </w:r>
      <w:r>
        <w:rPr>
          <w:rFonts w:hint="eastAsia"/>
          <w:bCs/>
          <w:spacing w:val="2"/>
          <w:szCs w:val="24"/>
        </w:rPr>
        <w:t>3</w:t>
      </w:r>
      <w:r>
        <w:rPr>
          <w:rFonts w:hint="eastAsia"/>
          <w:bCs/>
          <w:spacing w:val="2"/>
          <w:szCs w:val="24"/>
        </w:rPr>
        <w:t>项国家级、</w:t>
      </w:r>
      <w:r>
        <w:rPr>
          <w:rFonts w:hint="eastAsia"/>
          <w:bCs/>
          <w:spacing w:val="2"/>
          <w:szCs w:val="24"/>
        </w:rPr>
        <w:t>4</w:t>
      </w:r>
      <w:r>
        <w:rPr>
          <w:rFonts w:hint="eastAsia"/>
          <w:bCs/>
          <w:spacing w:val="2"/>
          <w:szCs w:val="24"/>
        </w:rPr>
        <w:t>项省部级及</w:t>
      </w:r>
      <w:r>
        <w:rPr>
          <w:rFonts w:hint="eastAsia"/>
          <w:bCs/>
          <w:spacing w:val="2"/>
          <w:szCs w:val="24"/>
        </w:rPr>
        <w:t>10</w:t>
      </w:r>
      <w:r>
        <w:rPr>
          <w:rFonts w:hint="eastAsia"/>
          <w:bCs/>
          <w:spacing w:val="2"/>
          <w:szCs w:val="24"/>
        </w:rPr>
        <w:t>余项自选科研项目，</w:t>
      </w:r>
      <w:r>
        <w:rPr>
          <w:bCs/>
          <w:spacing w:val="2"/>
          <w:szCs w:val="24"/>
        </w:rPr>
        <w:t>发表论文</w:t>
      </w:r>
      <w:r>
        <w:rPr>
          <w:rFonts w:hint="eastAsia"/>
          <w:bCs/>
          <w:spacing w:val="2"/>
          <w:szCs w:val="24"/>
        </w:rPr>
        <w:t>138</w:t>
      </w:r>
      <w:r>
        <w:rPr>
          <w:bCs/>
          <w:spacing w:val="2"/>
          <w:szCs w:val="24"/>
        </w:rPr>
        <w:t>篇，出版专著</w:t>
      </w:r>
      <w:r>
        <w:rPr>
          <w:rFonts w:hint="eastAsia"/>
          <w:bCs/>
          <w:spacing w:val="2"/>
          <w:szCs w:val="24"/>
        </w:rPr>
        <w:t>4</w:t>
      </w:r>
      <w:r>
        <w:rPr>
          <w:bCs/>
          <w:spacing w:val="2"/>
          <w:szCs w:val="24"/>
        </w:rPr>
        <w:t>部，</w:t>
      </w:r>
      <w:r>
        <w:rPr>
          <w:rFonts w:hint="eastAsia"/>
          <w:bCs/>
          <w:spacing w:val="2"/>
          <w:szCs w:val="24"/>
        </w:rPr>
        <w:t>成果纳入国家标准</w:t>
      </w:r>
      <w:r>
        <w:rPr>
          <w:rFonts w:hint="eastAsia"/>
          <w:bCs/>
          <w:spacing w:val="2"/>
          <w:szCs w:val="24"/>
        </w:rPr>
        <w:t>1</w:t>
      </w:r>
      <w:r>
        <w:rPr>
          <w:rFonts w:hint="eastAsia"/>
          <w:bCs/>
          <w:spacing w:val="2"/>
          <w:szCs w:val="24"/>
        </w:rPr>
        <w:t>部、行业标准</w:t>
      </w:r>
      <w:r>
        <w:rPr>
          <w:rFonts w:hint="eastAsia"/>
          <w:bCs/>
          <w:spacing w:val="2"/>
          <w:szCs w:val="24"/>
        </w:rPr>
        <w:t>2</w:t>
      </w:r>
      <w:r>
        <w:rPr>
          <w:rFonts w:hint="eastAsia"/>
          <w:bCs/>
          <w:spacing w:val="2"/>
          <w:szCs w:val="24"/>
        </w:rPr>
        <w:t>部和地方标准</w:t>
      </w:r>
      <w:r>
        <w:rPr>
          <w:rFonts w:hint="eastAsia"/>
          <w:bCs/>
          <w:spacing w:val="2"/>
          <w:szCs w:val="24"/>
        </w:rPr>
        <w:t>3</w:t>
      </w:r>
      <w:r>
        <w:rPr>
          <w:rFonts w:hint="eastAsia"/>
          <w:bCs/>
          <w:spacing w:val="2"/>
          <w:szCs w:val="24"/>
        </w:rPr>
        <w:t>部；</w:t>
      </w:r>
      <w:r>
        <w:rPr>
          <w:bCs/>
          <w:spacing w:val="2"/>
          <w:szCs w:val="24"/>
        </w:rPr>
        <w:t>获</w:t>
      </w:r>
      <w:r>
        <w:rPr>
          <w:rFonts w:ascii="Times New Roman"/>
          <w:szCs w:val="24"/>
        </w:rPr>
        <w:t>授权专利</w:t>
      </w:r>
      <w:r>
        <w:rPr>
          <w:rFonts w:hint="eastAsia"/>
          <w:szCs w:val="24"/>
        </w:rPr>
        <w:t>34</w:t>
      </w:r>
      <w:r>
        <w:rPr>
          <w:rFonts w:ascii="Times New Roman"/>
          <w:szCs w:val="24"/>
        </w:rPr>
        <w:t>件</w:t>
      </w:r>
      <w:r>
        <w:rPr>
          <w:rFonts w:hint="eastAsia"/>
          <w:szCs w:val="24"/>
        </w:rPr>
        <w:t>，含</w:t>
      </w:r>
      <w:r>
        <w:rPr>
          <w:rFonts w:ascii="Times New Roman"/>
          <w:szCs w:val="24"/>
        </w:rPr>
        <w:t>发明专利</w:t>
      </w:r>
      <w:r>
        <w:rPr>
          <w:rFonts w:hint="eastAsia"/>
          <w:szCs w:val="24"/>
        </w:rPr>
        <w:t>23</w:t>
      </w:r>
      <w:r>
        <w:rPr>
          <w:rFonts w:hint="eastAsia"/>
          <w:szCs w:val="24"/>
        </w:rPr>
        <w:t>件</w:t>
      </w:r>
      <w:r>
        <w:rPr>
          <w:rFonts w:hint="eastAsia"/>
          <w:bCs/>
          <w:spacing w:val="2"/>
          <w:szCs w:val="24"/>
        </w:rPr>
        <w:t>；</w:t>
      </w:r>
      <w:r>
        <w:rPr>
          <w:rFonts w:ascii="Times New Roman"/>
          <w:szCs w:val="24"/>
        </w:rPr>
        <w:t>获软件著作权</w:t>
      </w:r>
      <w:r>
        <w:rPr>
          <w:rFonts w:hint="eastAsia"/>
          <w:szCs w:val="24"/>
        </w:rPr>
        <w:t>13</w:t>
      </w:r>
      <w:r>
        <w:rPr>
          <w:rFonts w:ascii="Times New Roman"/>
          <w:szCs w:val="24"/>
        </w:rPr>
        <w:t>项；获</w:t>
      </w:r>
      <w:r>
        <w:rPr>
          <w:rFonts w:ascii="Times New Roman" w:eastAsiaTheme="majorEastAsia"/>
          <w:szCs w:val="24"/>
        </w:rPr>
        <w:t>华夏建设科学技术</w:t>
      </w:r>
      <w:r>
        <w:rPr>
          <w:rFonts w:ascii="Times New Roman" w:eastAsiaTheme="majorEastAsia" w:hint="eastAsia"/>
          <w:szCs w:val="24"/>
        </w:rPr>
        <w:t>一等奖</w:t>
      </w:r>
      <w:r>
        <w:rPr>
          <w:rFonts w:ascii="Times New Roman" w:eastAsiaTheme="majorEastAsia" w:hint="eastAsia"/>
          <w:szCs w:val="24"/>
        </w:rPr>
        <w:t>1</w:t>
      </w:r>
      <w:r>
        <w:rPr>
          <w:rFonts w:ascii="Times New Roman" w:eastAsiaTheme="majorEastAsia" w:hint="eastAsia"/>
          <w:szCs w:val="24"/>
        </w:rPr>
        <w:t>项、</w:t>
      </w:r>
      <w:r>
        <w:rPr>
          <w:rFonts w:eastAsiaTheme="majorEastAsia" w:hint="eastAsia"/>
          <w:szCs w:val="24"/>
        </w:rPr>
        <w:t>中国专利优秀</w:t>
      </w:r>
      <w:r>
        <w:rPr>
          <w:rFonts w:hint="eastAsia"/>
          <w:szCs w:val="24"/>
        </w:rPr>
        <w:t>奖</w:t>
      </w:r>
      <w:r>
        <w:rPr>
          <w:rFonts w:hint="eastAsia"/>
          <w:szCs w:val="24"/>
        </w:rPr>
        <w:t>1</w:t>
      </w:r>
      <w:r>
        <w:rPr>
          <w:rFonts w:hint="eastAsia"/>
          <w:szCs w:val="24"/>
        </w:rPr>
        <w:t>项、</w:t>
      </w:r>
      <w:r>
        <w:rPr>
          <w:rFonts w:ascii="Times New Roman" w:eastAsiaTheme="majorEastAsia" w:hint="eastAsia"/>
          <w:szCs w:val="24"/>
        </w:rPr>
        <w:t>中国铁道建筑总公司科学技术一等奖</w:t>
      </w:r>
      <w:r>
        <w:rPr>
          <w:rFonts w:ascii="Times New Roman" w:eastAsiaTheme="majorEastAsia" w:hint="eastAsia"/>
          <w:szCs w:val="24"/>
        </w:rPr>
        <w:t>1</w:t>
      </w:r>
      <w:r>
        <w:rPr>
          <w:rFonts w:ascii="Times New Roman" w:eastAsiaTheme="majorEastAsia" w:hint="eastAsia"/>
          <w:szCs w:val="24"/>
        </w:rPr>
        <w:t>项、</w:t>
      </w:r>
      <w:r>
        <w:rPr>
          <w:rFonts w:ascii="Times New Roman"/>
          <w:szCs w:val="24"/>
        </w:rPr>
        <w:t>中国冶金科工集团科技进步一等奖</w:t>
      </w:r>
      <w:r>
        <w:rPr>
          <w:rFonts w:ascii="Times New Roman"/>
          <w:szCs w:val="24"/>
        </w:rPr>
        <w:t>2</w:t>
      </w:r>
      <w:r>
        <w:rPr>
          <w:rFonts w:ascii="Times New Roman"/>
          <w:szCs w:val="24"/>
        </w:rPr>
        <w:t>项</w:t>
      </w:r>
      <w:r>
        <w:rPr>
          <w:rFonts w:ascii="Times New Roman" w:hint="eastAsia"/>
          <w:szCs w:val="24"/>
        </w:rPr>
        <w:t>；</w:t>
      </w:r>
      <w:r>
        <w:rPr>
          <w:rFonts w:ascii="Times New Roman"/>
          <w:szCs w:val="24"/>
        </w:rPr>
        <w:t>培养硕士</w:t>
      </w:r>
      <w:r>
        <w:rPr>
          <w:rFonts w:hint="eastAsia"/>
          <w:szCs w:val="24"/>
        </w:rPr>
        <w:t>42</w:t>
      </w:r>
      <w:r>
        <w:rPr>
          <w:rFonts w:ascii="Times New Roman"/>
          <w:szCs w:val="24"/>
        </w:rPr>
        <w:t>人</w:t>
      </w:r>
      <w:r>
        <w:rPr>
          <w:rFonts w:hint="eastAsia"/>
          <w:szCs w:val="24"/>
        </w:rPr>
        <w:t>，博士</w:t>
      </w:r>
      <w:r>
        <w:rPr>
          <w:rFonts w:hint="eastAsia"/>
          <w:szCs w:val="24"/>
        </w:rPr>
        <w:t>11</w:t>
      </w:r>
      <w:r>
        <w:rPr>
          <w:rFonts w:hint="eastAsia"/>
          <w:szCs w:val="24"/>
        </w:rPr>
        <w:t>人，博士后</w:t>
      </w:r>
      <w:r>
        <w:rPr>
          <w:rFonts w:hint="eastAsia"/>
          <w:szCs w:val="24"/>
        </w:rPr>
        <w:t>2</w:t>
      </w:r>
      <w:r>
        <w:rPr>
          <w:rFonts w:hint="eastAsia"/>
          <w:szCs w:val="24"/>
        </w:rPr>
        <w:t>人，</w:t>
      </w:r>
      <w:r>
        <w:rPr>
          <w:rFonts w:ascii="Times New Roman"/>
          <w:szCs w:val="24"/>
        </w:rPr>
        <w:t>获</w:t>
      </w:r>
      <w:r>
        <w:rPr>
          <w:rFonts w:ascii="Times New Roman"/>
          <w:szCs w:val="24"/>
        </w:rPr>
        <w:t>“</w:t>
      </w:r>
      <w:r>
        <w:rPr>
          <w:rFonts w:ascii="Times New Roman"/>
          <w:szCs w:val="24"/>
        </w:rPr>
        <w:t>四川省金属结构行业杰出人才奖</w:t>
      </w:r>
      <w:r>
        <w:rPr>
          <w:rFonts w:ascii="Times New Roman"/>
          <w:szCs w:val="24"/>
        </w:rPr>
        <w:t>”2</w:t>
      </w:r>
      <w:r>
        <w:rPr>
          <w:rFonts w:ascii="Times New Roman"/>
          <w:szCs w:val="24"/>
        </w:rPr>
        <w:t>人</w:t>
      </w:r>
      <w:r>
        <w:rPr>
          <w:rFonts w:hint="eastAsia"/>
          <w:szCs w:val="24"/>
        </w:rPr>
        <w:t>。</w:t>
      </w:r>
      <w:r>
        <w:rPr>
          <w:rFonts w:ascii="Times New Roman" w:eastAsiaTheme="majorEastAsia"/>
          <w:szCs w:val="24"/>
        </w:rPr>
        <w:t>成果应用</w:t>
      </w:r>
      <w:r>
        <w:rPr>
          <w:rFonts w:ascii="Times New Roman" w:eastAsiaTheme="majorEastAsia" w:hint="eastAsia"/>
          <w:szCs w:val="24"/>
        </w:rPr>
        <w:t>于</w:t>
      </w:r>
      <w:r>
        <w:rPr>
          <w:rFonts w:ascii="Times New Roman"/>
          <w:szCs w:val="24"/>
        </w:rPr>
        <w:t>海内外</w:t>
      </w:r>
      <w:r>
        <w:rPr>
          <w:rFonts w:ascii="Times New Roman" w:hint="eastAsia"/>
          <w:szCs w:val="24"/>
        </w:rPr>
        <w:t>100</w:t>
      </w:r>
      <w:r>
        <w:rPr>
          <w:rFonts w:ascii="Times New Roman" w:hint="eastAsia"/>
          <w:szCs w:val="24"/>
        </w:rPr>
        <w:t>余</w:t>
      </w:r>
      <w:r>
        <w:rPr>
          <w:rFonts w:ascii="Times New Roman"/>
          <w:szCs w:val="24"/>
        </w:rPr>
        <w:t>个钢结构项目</w:t>
      </w:r>
      <w:r>
        <w:rPr>
          <w:rFonts w:hint="eastAsia"/>
          <w:szCs w:val="24"/>
        </w:rPr>
        <w:t>，</w:t>
      </w:r>
      <w:r>
        <w:rPr>
          <w:rFonts w:ascii="Times New Roman"/>
          <w:szCs w:val="24"/>
        </w:rPr>
        <w:t>创收</w:t>
      </w:r>
      <w:r>
        <w:rPr>
          <w:rFonts w:ascii="Times New Roman"/>
          <w:szCs w:val="24"/>
        </w:rPr>
        <w:t>123.57</w:t>
      </w:r>
      <w:r>
        <w:rPr>
          <w:rFonts w:ascii="Times New Roman"/>
          <w:szCs w:val="24"/>
        </w:rPr>
        <w:t>亿元、创利</w:t>
      </w:r>
      <w:r>
        <w:rPr>
          <w:rFonts w:ascii="Times New Roman"/>
          <w:szCs w:val="24"/>
        </w:rPr>
        <w:t>8.23</w:t>
      </w:r>
      <w:r>
        <w:rPr>
          <w:rFonts w:ascii="Times New Roman"/>
          <w:szCs w:val="24"/>
        </w:rPr>
        <w:t>亿元</w:t>
      </w:r>
      <w:r>
        <w:rPr>
          <w:rFonts w:ascii="Times New Roman" w:hint="eastAsia"/>
          <w:szCs w:val="24"/>
        </w:rPr>
        <w:t>，形成</w:t>
      </w:r>
      <w:r>
        <w:rPr>
          <w:rFonts w:ascii="Times New Roman"/>
          <w:szCs w:val="24"/>
        </w:rPr>
        <w:t>国家级工法</w:t>
      </w:r>
      <w:r>
        <w:rPr>
          <w:rFonts w:ascii="Times New Roman"/>
          <w:szCs w:val="24"/>
        </w:rPr>
        <w:t>1</w:t>
      </w:r>
      <w:r>
        <w:rPr>
          <w:rFonts w:ascii="Times New Roman"/>
          <w:szCs w:val="24"/>
        </w:rPr>
        <w:t>项、省级工法</w:t>
      </w:r>
      <w:r>
        <w:rPr>
          <w:rFonts w:ascii="Times New Roman"/>
          <w:szCs w:val="24"/>
        </w:rPr>
        <w:t>8</w:t>
      </w:r>
      <w:r>
        <w:rPr>
          <w:rFonts w:ascii="Times New Roman"/>
          <w:szCs w:val="24"/>
        </w:rPr>
        <w:t>项</w:t>
      </w:r>
      <w:r>
        <w:rPr>
          <w:rFonts w:ascii="Times New Roman" w:hint="eastAsia"/>
          <w:szCs w:val="24"/>
        </w:rPr>
        <w:t>，</w:t>
      </w:r>
      <w:r>
        <w:rPr>
          <w:rFonts w:ascii="Times New Roman" w:eastAsiaTheme="majorEastAsia"/>
          <w:szCs w:val="24"/>
        </w:rPr>
        <w:t>获</w:t>
      </w:r>
      <w:r>
        <w:rPr>
          <w:rFonts w:ascii="Times New Roman" w:eastAsiaTheme="majorEastAsia" w:hint="eastAsia"/>
          <w:szCs w:val="24"/>
        </w:rPr>
        <w:t>吉尼斯世界纪录</w:t>
      </w:r>
      <w:r>
        <w:rPr>
          <w:rFonts w:ascii="Times New Roman" w:eastAsiaTheme="majorEastAsia" w:hint="eastAsia"/>
          <w:szCs w:val="24"/>
        </w:rPr>
        <w:t>1</w:t>
      </w:r>
      <w:r>
        <w:rPr>
          <w:rFonts w:ascii="Times New Roman" w:eastAsiaTheme="majorEastAsia" w:hint="eastAsia"/>
          <w:szCs w:val="24"/>
        </w:rPr>
        <w:t>项、</w:t>
      </w:r>
      <w:r>
        <w:rPr>
          <w:rFonts w:ascii="Times New Roman" w:eastAsiaTheme="majorEastAsia"/>
          <w:szCs w:val="24"/>
        </w:rPr>
        <w:t>鲁班奖</w:t>
      </w:r>
      <w:r>
        <w:rPr>
          <w:rFonts w:ascii="Times New Roman" w:eastAsiaTheme="majorEastAsia"/>
          <w:szCs w:val="24"/>
        </w:rPr>
        <w:t>4</w:t>
      </w:r>
      <w:r>
        <w:rPr>
          <w:rFonts w:ascii="Times New Roman" w:eastAsiaTheme="majorEastAsia"/>
          <w:szCs w:val="24"/>
        </w:rPr>
        <w:t>项、国家优质工程金奖</w:t>
      </w:r>
      <w:r>
        <w:rPr>
          <w:rFonts w:ascii="Times New Roman" w:eastAsiaTheme="majorEastAsia"/>
          <w:szCs w:val="24"/>
        </w:rPr>
        <w:t>2</w:t>
      </w:r>
      <w:r>
        <w:rPr>
          <w:rFonts w:ascii="Times New Roman" w:eastAsiaTheme="majorEastAsia"/>
          <w:szCs w:val="24"/>
        </w:rPr>
        <w:t>项、中国钢结构金奖</w:t>
      </w:r>
      <w:r>
        <w:rPr>
          <w:rFonts w:ascii="Times New Roman" w:eastAsiaTheme="majorEastAsia"/>
          <w:szCs w:val="24"/>
        </w:rPr>
        <w:t>2</w:t>
      </w:r>
      <w:r>
        <w:rPr>
          <w:rFonts w:ascii="Times New Roman" w:eastAsiaTheme="majorEastAsia"/>
          <w:szCs w:val="24"/>
        </w:rPr>
        <w:t>项</w:t>
      </w:r>
      <w:r>
        <w:rPr>
          <w:rFonts w:ascii="Times New Roman" w:eastAsiaTheme="majorEastAsia" w:hint="eastAsia"/>
          <w:szCs w:val="24"/>
        </w:rPr>
        <w:t>和</w:t>
      </w:r>
      <w:r>
        <w:rPr>
          <w:rFonts w:ascii="Times New Roman" w:eastAsiaTheme="majorEastAsia"/>
          <w:szCs w:val="24"/>
        </w:rPr>
        <w:t>中国安装工程优质奖</w:t>
      </w:r>
      <w:r>
        <w:rPr>
          <w:rFonts w:ascii="Times New Roman" w:eastAsiaTheme="majorEastAsia"/>
          <w:szCs w:val="24"/>
        </w:rPr>
        <w:t>2</w:t>
      </w:r>
      <w:r>
        <w:rPr>
          <w:rFonts w:ascii="Times New Roman" w:eastAsiaTheme="majorEastAsia"/>
          <w:szCs w:val="24"/>
        </w:rPr>
        <w:t>项</w:t>
      </w:r>
      <w:r>
        <w:rPr>
          <w:rFonts w:ascii="Times New Roman" w:eastAsiaTheme="majorEastAsia" w:hint="eastAsia"/>
          <w:szCs w:val="24"/>
        </w:rPr>
        <w:t>，</w:t>
      </w:r>
      <w:r>
        <w:rPr>
          <w:rFonts w:ascii="Times New Roman"/>
          <w:szCs w:val="24"/>
        </w:rPr>
        <w:t>经济</w:t>
      </w:r>
      <w:r>
        <w:rPr>
          <w:rFonts w:ascii="Times New Roman" w:hint="eastAsia"/>
          <w:szCs w:val="24"/>
        </w:rPr>
        <w:t>效益</w:t>
      </w:r>
      <w:r>
        <w:rPr>
          <w:rFonts w:ascii="Times New Roman"/>
          <w:szCs w:val="24"/>
        </w:rPr>
        <w:t>和社会效益显著</w:t>
      </w:r>
      <w:r>
        <w:rPr>
          <w:rFonts w:ascii="Times New Roman" w:eastAsiaTheme="majorEastAsia" w:hint="eastAsia"/>
          <w:szCs w:val="24"/>
        </w:rPr>
        <w:t>。</w:t>
      </w:r>
    </w:p>
    <w:p w:rsidR="006D66B7" w:rsidRDefault="00BD706F">
      <w:pPr>
        <w:pStyle w:val="a5"/>
        <w:rPr>
          <w:rFonts w:ascii="Times New Roman"/>
          <w:szCs w:val="24"/>
        </w:rPr>
      </w:pPr>
      <w:r>
        <w:rPr>
          <w:rFonts w:ascii="Times New Roman"/>
          <w:szCs w:val="24"/>
        </w:rPr>
        <w:t>该成果提升</w:t>
      </w:r>
      <w:r>
        <w:rPr>
          <w:rFonts w:ascii="Times New Roman" w:hint="eastAsia"/>
          <w:szCs w:val="24"/>
        </w:rPr>
        <w:t>了</w:t>
      </w:r>
      <w:r>
        <w:rPr>
          <w:rFonts w:ascii="Times New Roman"/>
          <w:szCs w:val="24"/>
        </w:rPr>
        <w:t>“</w:t>
      </w:r>
      <w:r>
        <w:rPr>
          <w:rFonts w:ascii="Times New Roman"/>
          <w:szCs w:val="24"/>
        </w:rPr>
        <w:t>十三五</w:t>
      </w:r>
      <w:r>
        <w:rPr>
          <w:rFonts w:ascii="Times New Roman"/>
          <w:szCs w:val="24"/>
        </w:rPr>
        <w:t>”</w:t>
      </w:r>
      <w:r>
        <w:rPr>
          <w:rFonts w:ascii="Times New Roman"/>
          <w:szCs w:val="24"/>
        </w:rPr>
        <w:t>建筑业的工业化、信息化和国际</w:t>
      </w:r>
      <w:r>
        <w:rPr>
          <w:rFonts w:ascii="Times New Roman" w:hint="eastAsia"/>
          <w:szCs w:val="24"/>
        </w:rPr>
        <w:t>化</w:t>
      </w:r>
      <w:r>
        <w:rPr>
          <w:rFonts w:ascii="Times New Roman"/>
          <w:szCs w:val="24"/>
        </w:rPr>
        <w:t>水平，</w:t>
      </w:r>
      <w:r>
        <w:rPr>
          <w:rFonts w:ascii="Times New Roman" w:hint="eastAsia"/>
          <w:szCs w:val="24"/>
        </w:rPr>
        <w:t>对</w:t>
      </w:r>
      <w:r>
        <w:rPr>
          <w:rFonts w:ascii="Times New Roman"/>
          <w:szCs w:val="24"/>
        </w:rPr>
        <w:t>建筑</w:t>
      </w:r>
      <w:r>
        <w:rPr>
          <w:rFonts w:ascii="Times New Roman" w:hint="eastAsia"/>
          <w:szCs w:val="24"/>
        </w:rPr>
        <w:t>行业</w:t>
      </w:r>
      <w:r>
        <w:rPr>
          <w:rFonts w:ascii="Times New Roman"/>
          <w:szCs w:val="24"/>
        </w:rPr>
        <w:t>科技进步具有重要推动意义。</w:t>
      </w:r>
      <w:r>
        <w:rPr>
          <w:rFonts w:ascii="Times New Roman"/>
          <w:szCs w:val="24"/>
        </w:rPr>
        <w:t xml:space="preserve"> </w:t>
      </w:r>
    </w:p>
    <w:p w:rsidR="006D66B7" w:rsidRDefault="006D66B7">
      <w:pPr>
        <w:rPr>
          <w:sz w:val="24"/>
          <w:szCs w:val="24"/>
        </w:rPr>
      </w:pPr>
    </w:p>
    <w:p w:rsidR="006D66B7" w:rsidRDefault="00BD706F">
      <w:pPr>
        <w:ind w:firstLineChars="200" w:firstLine="480"/>
        <w:rPr>
          <w:sz w:val="24"/>
          <w:szCs w:val="24"/>
        </w:rPr>
      </w:pPr>
      <w:r>
        <w:rPr>
          <w:sz w:val="24"/>
          <w:szCs w:val="24"/>
        </w:rPr>
        <w:t>提名该项目为四川省科技进步一等奖。</w:t>
      </w:r>
    </w:p>
    <w:p w:rsidR="006D66B7" w:rsidRDefault="006D66B7">
      <w:pPr>
        <w:ind w:firstLineChars="200" w:firstLine="480"/>
        <w:rPr>
          <w:sz w:val="24"/>
          <w:szCs w:val="24"/>
        </w:rPr>
      </w:pPr>
    </w:p>
    <w:p w:rsidR="006D66B7" w:rsidRDefault="006D66B7">
      <w:pPr>
        <w:spacing w:line="360" w:lineRule="auto"/>
        <w:rPr>
          <w:b/>
          <w:bCs/>
          <w:sz w:val="28"/>
          <w:szCs w:val="28"/>
        </w:rPr>
      </w:pPr>
    </w:p>
    <w:p w:rsidR="006D66B7" w:rsidRDefault="006D66B7">
      <w:pPr>
        <w:spacing w:line="360" w:lineRule="auto"/>
        <w:rPr>
          <w:b/>
          <w:bCs/>
          <w:sz w:val="28"/>
          <w:szCs w:val="28"/>
        </w:rPr>
      </w:pPr>
    </w:p>
    <w:p w:rsidR="006D66B7" w:rsidRDefault="00BD706F">
      <w:pPr>
        <w:spacing w:line="360" w:lineRule="auto"/>
        <w:rPr>
          <w:b/>
          <w:bCs/>
          <w:sz w:val="28"/>
          <w:szCs w:val="28"/>
        </w:rPr>
      </w:pPr>
      <w:r>
        <w:rPr>
          <w:b/>
          <w:bCs/>
          <w:sz w:val="28"/>
          <w:szCs w:val="28"/>
        </w:rPr>
        <w:lastRenderedPageBreak/>
        <w:t>三、项目简介</w:t>
      </w:r>
    </w:p>
    <w:p w:rsidR="006D66B7" w:rsidRDefault="00BD706F">
      <w:pPr>
        <w:pStyle w:val="a5"/>
        <w:ind w:firstLineChars="0"/>
        <w:rPr>
          <w:rFonts w:ascii="Times New Roman"/>
        </w:rPr>
      </w:pPr>
      <w:r>
        <w:rPr>
          <w:rFonts w:ascii="Times New Roman"/>
        </w:rPr>
        <w:t>本项目属于金属结构和施工技术领域。</w:t>
      </w:r>
    </w:p>
    <w:p w:rsidR="006D66B7" w:rsidRDefault="00584302">
      <w:pPr>
        <w:pStyle w:val="a5"/>
        <w:spacing w:line="380" w:lineRule="exact"/>
        <w:rPr>
          <w:rFonts w:ascii="Times New Roman"/>
          <w:szCs w:val="22"/>
        </w:rPr>
      </w:pPr>
      <w:r>
        <w:rPr>
          <w:rFonts w:ascii="Times New Roman" w:hint="eastAsia"/>
          <w:szCs w:val="22"/>
        </w:rPr>
        <w:t>大型</w:t>
      </w:r>
      <w:r w:rsidR="00BD706F">
        <w:rPr>
          <w:rFonts w:ascii="Times New Roman" w:hint="eastAsia"/>
          <w:szCs w:val="22"/>
        </w:rPr>
        <w:t>复杂钢结构建造普遍受到施工长期性、缺陷多样性、管理交叉性等多因素影响，存在施工力学理论不完善、建造性能控制目标模糊、施工过程数据交换效率低下、协同管理困难、施工安全风险巨大和装备技术集成化水平低下等共性难题。</w:t>
      </w:r>
      <w:r w:rsidR="00BD706F">
        <w:rPr>
          <w:rFonts w:ascii="Times New Roman"/>
        </w:rPr>
        <w:t>项目历经</w:t>
      </w:r>
      <w:r w:rsidR="00BD706F">
        <w:rPr>
          <w:rFonts w:ascii="Times New Roman"/>
        </w:rPr>
        <w:t>10</w:t>
      </w:r>
      <w:r w:rsidR="00BD706F">
        <w:rPr>
          <w:rFonts w:ascii="Times New Roman"/>
        </w:rPr>
        <w:t>余年产学研合作，在施工力学理论、信息化建造技术和</w:t>
      </w:r>
      <w:r w:rsidR="00BD706F">
        <w:rPr>
          <w:rFonts w:ascii="Times New Roman" w:hint="eastAsia"/>
          <w:szCs w:val="24"/>
        </w:rPr>
        <w:t>精准建造施工技术</w:t>
      </w:r>
      <w:r w:rsidR="00BD706F">
        <w:rPr>
          <w:rFonts w:ascii="Times New Roman"/>
        </w:rPr>
        <w:t>三个方面取得创新性成果：</w:t>
      </w:r>
    </w:p>
    <w:p w:rsidR="006D66B7" w:rsidRPr="0061283E" w:rsidRDefault="0061283E" w:rsidP="0061283E">
      <w:pPr>
        <w:pStyle w:val="a5"/>
        <w:numPr>
          <w:ilvl w:val="0"/>
          <w:numId w:val="4"/>
        </w:numPr>
        <w:spacing w:line="380" w:lineRule="exact"/>
        <w:ind w:firstLineChars="0"/>
        <w:rPr>
          <w:rFonts w:ascii="黑体" w:eastAsia="黑体" w:hAnsi="黑体"/>
          <w:b/>
          <w:szCs w:val="22"/>
        </w:rPr>
      </w:pPr>
      <w:r w:rsidRPr="0061283E">
        <w:rPr>
          <w:rFonts w:ascii="黑体" w:eastAsia="黑体" w:hAnsi="黑体" w:hint="eastAsia"/>
          <w:b/>
          <w:szCs w:val="22"/>
        </w:rPr>
        <w:t>提出了大型复杂钢结构施工时变过程缺陷影响分析与性能评价理论</w:t>
      </w:r>
    </w:p>
    <w:p w:rsidR="006D66B7" w:rsidRDefault="00BD706F">
      <w:pPr>
        <w:pStyle w:val="a5"/>
        <w:spacing w:line="380" w:lineRule="exact"/>
        <w:rPr>
          <w:rFonts w:ascii="Times New Roman"/>
          <w:szCs w:val="22"/>
        </w:rPr>
      </w:pPr>
      <w:r>
        <w:rPr>
          <w:rFonts w:ascii="Times New Roman" w:hint="eastAsia"/>
          <w:szCs w:val="22"/>
        </w:rPr>
        <w:t>提出了</w:t>
      </w:r>
      <w:r w:rsidR="00584302">
        <w:rPr>
          <w:rFonts w:ascii="Times New Roman" w:hint="eastAsia"/>
          <w:szCs w:val="22"/>
        </w:rPr>
        <w:t>大型</w:t>
      </w:r>
      <w:r>
        <w:rPr>
          <w:rFonts w:ascii="Times New Roman" w:hint="eastAsia"/>
          <w:szCs w:val="22"/>
        </w:rPr>
        <w:t>复杂钢结构施工时变过程广义缺陷影响下施工过程直接分析法、复杂钢结构基于性能设计的内力计算叠加法，解决了施工阶段稳定与强度一体化整合分析的技术难题，实现了考虑广义缺陷影响下的施工力学精确分析。基于此，首次提出了“三阶段两水准”施工时变性能控制理论，即建造态、恒载态和服役态三个阶段和表观性能、推演性能两水准；提出以恒载态为基准，用于衔接施工历程终点及服役历程起点，同时引入容差控制，形成了具有容差幅宽的弹性目标；表观性能结合设计、施工相关验收标准综合判定；推演性能结合监测、检测、反演分析数据推定，形成包含结构性能上限目标、下限目标及设计目标的弹性综合评价，突破了传统施工以单一几何位形进行控制的局限，提高了建造性能精准控制水平。</w:t>
      </w:r>
    </w:p>
    <w:p w:rsidR="006D66B7" w:rsidRDefault="00BD706F">
      <w:pPr>
        <w:pStyle w:val="a5"/>
        <w:spacing w:line="380" w:lineRule="exact"/>
        <w:ind w:firstLineChars="0" w:firstLine="0"/>
        <w:rPr>
          <w:rFonts w:ascii="黑体" w:eastAsia="黑体" w:hAnsi="黑体"/>
          <w:b/>
          <w:szCs w:val="22"/>
        </w:rPr>
      </w:pPr>
      <w:r>
        <w:rPr>
          <w:rFonts w:ascii="黑体" w:eastAsia="黑体" w:hAnsi="黑体" w:hint="eastAsia"/>
          <w:b/>
          <w:szCs w:val="22"/>
        </w:rPr>
        <w:t>2. 研发了基于BIM的多专业、多系统和全流程的施工</w:t>
      </w:r>
      <w:r w:rsidR="00BD7EB0">
        <w:rPr>
          <w:rFonts w:ascii="黑体" w:eastAsia="黑体" w:hAnsi="黑体" w:hint="eastAsia"/>
          <w:b/>
          <w:szCs w:val="22"/>
        </w:rPr>
        <w:t>信息化</w:t>
      </w:r>
      <w:r>
        <w:rPr>
          <w:rFonts w:ascii="黑体" w:eastAsia="黑体" w:hAnsi="黑体" w:hint="eastAsia"/>
          <w:b/>
          <w:szCs w:val="22"/>
        </w:rPr>
        <w:t>协同管理技术</w:t>
      </w:r>
    </w:p>
    <w:p w:rsidR="006D66B7" w:rsidRDefault="00BD706F">
      <w:pPr>
        <w:pStyle w:val="a5"/>
        <w:spacing w:line="380" w:lineRule="exact"/>
        <w:rPr>
          <w:rFonts w:ascii="Times New Roman"/>
          <w:szCs w:val="22"/>
        </w:rPr>
      </w:pPr>
      <w:r>
        <w:rPr>
          <w:rFonts w:ascii="Times New Roman" w:hint="eastAsia"/>
          <w:szCs w:val="22"/>
        </w:rPr>
        <w:t>研发了施工大数据模型的轻量化技术，解决了信息化建造模型重构数据量过大的难题。研发了施工大数据分布式并行分析与存储技术，解决了多平台异构或非异构的信息交换难题。采用主动集成技术，整合数据采集分析系统、大数据共享平台和多专业应用端，架构了多专业、多系统、全流程的信息管理平台。实现结构性能监测与分析控制系统的信息即时交换，提高了建造过程五方基于信息化技术的精准协同管理水平。</w:t>
      </w:r>
    </w:p>
    <w:p w:rsidR="00BD7EB0" w:rsidRDefault="00BD7EB0" w:rsidP="00BD7EB0">
      <w:pPr>
        <w:pStyle w:val="a5"/>
        <w:numPr>
          <w:ilvl w:val="0"/>
          <w:numId w:val="5"/>
        </w:numPr>
        <w:spacing w:line="380" w:lineRule="exact"/>
        <w:ind w:firstLineChars="0"/>
        <w:rPr>
          <w:rFonts w:ascii="黑体" w:eastAsia="黑体" w:hAnsi="黑体"/>
          <w:b/>
          <w:szCs w:val="22"/>
        </w:rPr>
      </w:pPr>
      <w:r>
        <w:rPr>
          <w:rFonts w:ascii="黑体" w:eastAsia="黑体" w:hAnsi="黑体" w:hint="eastAsia"/>
          <w:b/>
          <w:szCs w:val="22"/>
        </w:rPr>
        <w:t>大型复杂钢结构施工集成化装置数字化设计关键技术</w:t>
      </w:r>
      <w:r w:rsidR="00570195">
        <w:rPr>
          <w:rFonts w:ascii="黑体" w:eastAsia="黑体" w:hAnsi="黑体" w:hint="eastAsia"/>
          <w:b/>
          <w:szCs w:val="22"/>
        </w:rPr>
        <w:t>及开发</w:t>
      </w:r>
    </w:p>
    <w:p w:rsidR="006D66B7" w:rsidRDefault="00BD706F" w:rsidP="00BD7EB0">
      <w:pPr>
        <w:pStyle w:val="a5"/>
        <w:spacing w:line="380" w:lineRule="exact"/>
        <w:rPr>
          <w:rFonts w:ascii="Times New Roman"/>
          <w:szCs w:val="22"/>
        </w:rPr>
      </w:pPr>
      <w:r>
        <w:rPr>
          <w:rFonts w:hint="eastAsia"/>
          <w:szCs w:val="24"/>
          <w:shd w:val="clear" w:color="auto" w:fill="FFFFFF"/>
        </w:rPr>
        <w:t>提出了施工安防及支撑装置的动力学设计方法，</w:t>
      </w:r>
      <w:r>
        <w:rPr>
          <w:szCs w:val="24"/>
          <w:shd w:val="clear" w:color="auto" w:fill="FFFFFF"/>
        </w:rPr>
        <w:t>实现了</w:t>
      </w:r>
      <w:r>
        <w:rPr>
          <w:rFonts w:hint="eastAsia"/>
          <w:szCs w:val="24"/>
          <w:shd w:val="clear" w:color="auto" w:fill="FFFFFF"/>
        </w:rPr>
        <w:t>施工动力作用下安防与支撑装置</w:t>
      </w:r>
      <w:r>
        <w:rPr>
          <w:szCs w:val="24"/>
          <w:shd w:val="clear" w:color="auto" w:fill="FFFFFF"/>
        </w:rPr>
        <w:t>的定量</w:t>
      </w:r>
      <w:r>
        <w:rPr>
          <w:rFonts w:hint="eastAsia"/>
          <w:szCs w:val="24"/>
          <w:shd w:val="clear" w:color="auto" w:fill="FFFFFF"/>
        </w:rPr>
        <w:t>科学</w:t>
      </w:r>
      <w:r>
        <w:rPr>
          <w:szCs w:val="24"/>
          <w:shd w:val="clear" w:color="auto" w:fill="FFFFFF"/>
        </w:rPr>
        <w:t>设计</w:t>
      </w:r>
      <w:r>
        <w:rPr>
          <w:rFonts w:ascii="Times New Roman" w:hint="eastAsia"/>
          <w:szCs w:val="22"/>
        </w:rPr>
        <w:t>，解决了防护与支撑的精确设计难题</w:t>
      </w:r>
      <w:r>
        <w:rPr>
          <w:rFonts w:hint="eastAsia"/>
          <w:szCs w:val="24"/>
          <w:shd w:val="clear" w:color="auto" w:fill="FFFFFF"/>
        </w:rPr>
        <w:t>。</w:t>
      </w:r>
      <w:r>
        <w:rPr>
          <w:rFonts w:ascii="Times New Roman" w:hint="eastAsia"/>
          <w:szCs w:val="22"/>
        </w:rPr>
        <w:t>研发了</w:t>
      </w:r>
      <w:r>
        <w:rPr>
          <w:rFonts w:ascii="Times New Roman" w:hint="eastAsia"/>
          <w:szCs w:val="22"/>
        </w:rPr>
        <w:t>7</w:t>
      </w:r>
      <w:r>
        <w:rPr>
          <w:rFonts w:ascii="Times New Roman" w:hint="eastAsia"/>
          <w:szCs w:val="22"/>
        </w:rPr>
        <w:t>项安全防护装备及方法，提高了施工安全防护水平；研发了</w:t>
      </w:r>
      <w:r>
        <w:rPr>
          <w:rFonts w:ascii="Times New Roman" w:hint="eastAsia"/>
          <w:szCs w:val="22"/>
        </w:rPr>
        <w:t>24</w:t>
      </w:r>
      <w:r>
        <w:rPr>
          <w:rFonts w:ascii="Times New Roman" w:hint="eastAsia"/>
          <w:szCs w:val="22"/>
        </w:rPr>
        <w:t>项钢结构建造辅助装备与方法，提高了建造精度；形成了</w:t>
      </w:r>
      <w:r>
        <w:rPr>
          <w:rFonts w:ascii="Times New Roman" w:hint="eastAsia"/>
          <w:szCs w:val="22"/>
        </w:rPr>
        <w:t>9</w:t>
      </w:r>
      <w:r>
        <w:rPr>
          <w:rFonts w:ascii="Times New Roman" w:hint="eastAsia"/>
          <w:szCs w:val="22"/>
        </w:rPr>
        <w:t>套国家级及省级工法，提高了建造标准化程度及效率。</w:t>
      </w:r>
    </w:p>
    <w:p w:rsidR="006D66B7" w:rsidRDefault="00BD706F">
      <w:pPr>
        <w:pStyle w:val="a5"/>
        <w:spacing w:line="380" w:lineRule="exact"/>
        <w:ind w:firstLineChars="0" w:firstLine="482"/>
        <w:rPr>
          <w:rFonts w:ascii="Times New Roman"/>
          <w:b/>
          <w:sz w:val="28"/>
        </w:rPr>
      </w:pPr>
      <w:r>
        <w:rPr>
          <w:rFonts w:ascii="Times New Roman" w:hint="eastAsia"/>
          <w:szCs w:val="22"/>
        </w:rPr>
        <w:t>该项目发表论文</w:t>
      </w:r>
      <w:r>
        <w:rPr>
          <w:rFonts w:ascii="Times New Roman" w:hint="eastAsia"/>
          <w:szCs w:val="22"/>
        </w:rPr>
        <w:t>138</w:t>
      </w:r>
      <w:r>
        <w:rPr>
          <w:rFonts w:ascii="Times New Roman" w:hint="eastAsia"/>
          <w:szCs w:val="22"/>
        </w:rPr>
        <w:t>篇，出版专著</w:t>
      </w:r>
      <w:r>
        <w:rPr>
          <w:rFonts w:ascii="Times New Roman" w:hint="eastAsia"/>
          <w:szCs w:val="22"/>
        </w:rPr>
        <w:t>4</w:t>
      </w:r>
      <w:r>
        <w:rPr>
          <w:rFonts w:ascii="Times New Roman" w:hint="eastAsia"/>
          <w:szCs w:val="22"/>
        </w:rPr>
        <w:t>部，成果纳入国家标准</w:t>
      </w:r>
      <w:r>
        <w:rPr>
          <w:rFonts w:ascii="Times New Roman" w:hint="eastAsia"/>
          <w:szCs w:val="22"/>
        </w:rPr>
        <w:t>1</w:t>
      </w:r>
      <w:r>
        <w:rPr>
          <w:rFonts w:ascii="Times New Roman" w:hint="eastAsia"/>
          <w:szCs w:val="22"/>
        </w:rPr>
        <w:t>部、行业标准</w:t>
      </w:r>
      <w:r>
        <w:rPr>
          <w:rFonts w:ascii="Times New Roman" w:hint="eastAsia"/>
          <w:szCs w:val="22"/>
        </w:rPr>
        <w:t>2</w:t>
      </w:r>
      <w:r>
        <w:rPr>
          <w:rFonts w:ascii="Times New Roman" w:hint="eastAsia"/>
          <w:szCs w:val="22"/>
        </w:rPr>
        <w:t>部和地方标准</w:t>
      </w:r>
      <w:r>
        <w:rPr>
          <w:rFonts w:ascii="Times New Roman" w:hint="eastAsia"/>
          <w:szCs w:val="22"/>
        </w:rPr>
        <w:t>3</w:t>
      </w:r>
      <w:r>
        <w:rPr>
          <w:rFonts w:ascii="Times New Roman" w:hint="eastAsia"/>
          <w:szCs w:val="22"/>
        </w:rPr>
        <w:t>部；获授权专利</w:t>
      </w:r>
      <w:r>
        <w:rPr>
          <w:rFonts w:ascii="Times New Roman" w:hint="eastAsia"/>
          <w:szCs w:val="22"/>
        </w:rPr>
        <w:t>34</w:t>
      </w:r>
      <w:r>
        <w:rPr>
          <w:rFonts w:ascii="Times New Roman" w:hint="eastAsia"/>
          <w:szCs w:val="22"/>
        </w:rPr>
        <w:t>件，含发明专利</w:t>
      </w:r>
      <w:r>
        <w:rPr>
          <w:rFonts w:ascii="Times New Roman" w:hint="eastAsia"/>
          <w:szCs w:val="22"/>
        </w:rPr>
        <w:t>23</w:t>
      </w:r>
      <w:r>
        <w:rPr>
          <w:rFonts w:ascii="Times New Roman" w:hint="eastAsia"/>
          <w:szCs w:val="22"/>
        </w:rPr>
        <w:t>件；获软件著作权</w:t>
      </w:r>
      <w:r>
        <w:rPr>
          <w:rFonts w:ascii="Times New Roman" w:hint="eastAsia"/>
          <w:szCs w:val="22"/>
        </w:rPr>
        <w:t>13</w:t>
      </w:r>
      <w:r>
        <w:rPr>
          <w:rFonts w:ascii="Times New Roman" w:hint="eastAsia"/>
          <w:szCs w:val="22"/>
        </w:rPr>
        <w:t>项；获华夏建设科学技术一等奖、中国专利优秀奖、中国铁道建筑总公司科学技术一等奖、中国冶金科工集团科技进步一等奖及凉山州科技进步一等奖共</w:t>
      </w:r>
      <w:r>
        <w:rPr>
          <w:rFonts w:ascii="Times New Roman" w:hint="eastAsia"/>
          <w:szCs w:val="22"/>
        </w:rPr>
        <w:t>6</w:t>
      </w:r>
      <w:r>
        <w:rPr>
          <w:rFonts w:ascii="Times New Roman" w:hint="eastAsia"/>
          <w:szCs w:val="22"/>
        </w:rPr>
        <w:t>项；</w:t>
      </w:r>
      <w:r>
        <w:rPr>
          <w:rFonts w:ascii="Times New Roman" w:hint="eastAsia"/>
          <w:szCs w:val="22"/>
        </w:rPr>
        <w:lastRenderedPageBreak/>
        <w:t>培养硕士</w:t>
      </w:r>
      <w:r>
        <w:rPr>
          <w:rFonts w:ascii="Times New Roman" w:hint="eastAsia"/>
          <w:szCs w:val="22"/>
        </w:rPr>
        <w:t>42</w:t>
      </w:r>
      <w:r>
        <w:rPr>
          <w:rFonts w:ascii="Times New Roman" w:hint="eastAsia"/>
          <w:szCs w:val="22"/>
        </w:rPr>
        <w:t>人，博士</w:t>
      </w:r>
      <w:r>
        <w:rPr>
          <w:rFonts w:ascii="Times New Roman" w:hint="eastAsia"/>
          <w:szCs w:val="22"/>
        </w:rPr>
        <w:t>11</w:t>
      </w:r>
      <w:r>
        <w:rPr>
          <w:rFonts w:ascii="Times New Roman" w:hint="eastAsia"/>
          <w:szCs w:val="22"/>
        </w:rPr>
        <w:t>人，博士后</w:t>
      </w:r>
      <w:r>
        <w:rPr>
          <w:rFonts w:ascii="Times New Roman" w:hint="eastAsia"/>
          <w:szCs w:val="22"/>
        </w:rPr>
        <w:t>2</w:t>
      </w:r>
      <w:r>
        <w:rPr>
          <w:rFonts w:ascii="Times New Roman" w:hint="eastAsia"/>
          <w:szCs w:val="22"/>
        </w:rPr>
        <w:t>人，获“四川省金属结构行业杰出人才奖”</w:t>
      </w:r>
      <w:r>
        <w:rPr>
          <w:rFonts w:ascii="Times New Roman" w:hint="eastAsia"/>
          <w:szCs w:val="22"/>
        </w:rPr>
        <w:t>2</w:t>
      </w:r>
      <w:r>
        <w:rPr>
          <w:rFonts w:ascii="Times New Roman" w:hint="eastAsia"/>
          <w:szCs w:val="22"/>
        </w:rPr>
        <w:t>人；培育</w:t>
      </w:r>
      <w:r w:rsidRPr="008E2A48">
        <w:rPr>
          <w:rFonts w:ascii="Times New Roman"/>
          <w:szCs w:val="22"/>
        </w:rPr>
        <w:t>了国家钢结构工程技术研究中心西部研究院</w:t>
      </w:r>
      <w:r w:rsidRPr="008E2A48">
        <w:rPr>
          <w:rFonts w:ascii="Times New Roman" w:hint="eastAsia"/>
          <w:szCs w:val="22"/>
        </w:rPr>
        <w:t>和</w:t>
      </w:r>
      <w:r w:rsidRPr="008E2A48">
        <w:rPr>
          <w:rFonts w:ascii="Times New Roman"/>
          <w:szCs w:val="22"/>
        </w:rPr>
        <w:t>四川省装配式钢结构建筑工程技术中</w:t>
      </w:r>
      <w:r>
        <w:rPr>
          <w:rFonts w:ascii="Times New Roman"/>
          <w:szCs w:val="22"/>
        </w:rPr>
        <w:t>心</w:t>
      </w:r>
      <w:r>
        <w:rPr>
          <w:rFonts w:ascii="Times New Roman" w:hint="eastAsia"/>
          <w:szCs w:val="22"/>
        </w:rPr>
        <w:t>的骨干队伍</w:t>
      </w:r>
      <w:r>
        <w:rPr>
          <w:rFonts w:ascii="Times New Roman"/>
          <w:szCs w:val="22"/>
        </w:rPr>
        <w:t>。</w:t>
      </w:r>
      <w:r>
        <w:rPr>
          <w:rFonts w:ascii="Times New Roman" w:hint="eastAsia"/>
          <w:szCs w:val="22"/>
        </w:rPr>
        <w:t>成果应用于</w:t>
      </w:r>
      <w:r w:rsidR="008E2A48" w:rsidRPr="008E2A48">
        <w:rPr>
          <w:rFonts w:ascii="Times New Roman" w:hint="eastAsia"/>
          <w:szCs w:val="22"/>
        </w:rPr>
        <w:t>环球金融中心、成都凤凰山音乐广场、以及澳门美狮美高梅视博广场天幕、</w:t>
      </w:r>
      <w:r w:rsidR="008E2A48" w:rsidRPr="008E2A48">
        <w:rPr>
          <w:rFonts w:ascii="Times New Roman"/>
          <w:szCs w:val="22"/>
        </w:rPr>
        <w:t>新加坡滨海湾花园</w:t>
      </w:r>
      <w:r w:rsidR="008E2A48" w:rsidRPr="008E2A48">
        <w:rPr>
          <w:rFonts w:ascii="Times New Roman" w:hint="eastAsia"/>
          <w:szCs w:val="22"/>
        </w:rPr>
        <w:t>等国内</w:t>
      </w:r>
      <w:r w:rsidR="008E2A48" w:rsidRPr="008E2A48">
        <w:rPr>
          <w:rFonts w:ascii="Times New Roman" w:hint="eastAsia"/>
          <w:szCs w:val="22"/>
        </w:rPr>
        <w:t>18</w:t>
      </w:r>
      <w:r w:rsidR="008E2A48" w:rsidRPr="008E2A48">
        <w:rPr>
          <w:rFonts w:ascii="Times New Roman" w:hint="eastAsia"/>
          <w:szCs w:val="22"/>
        </w:rPr>
        <w:t>个以上省市地区及新加坡、越南、格鲁吉亚等</w:t>
      </w:r>
      <w:r w:rsidR="008E2A48" w:rsidRPr="008E2A48">
        <w:rPr>
          <w:rFonts w:ascii="Times New Roman" w:hint="eastAsia"/>
          <w:szCs w:val="22"/>
        </w:rPr>
        <w:t>9</w:t>
      </w:r>
      <w:r w:rsidR="008E2A48" w:rsidRPr="008E2A48">
        <w:rPr>
          <w:rFonts w:ascii="Times New Roman" w:hint="eastAsia"/>
          <w:szCs w:val="22"/>
        </w:rPr>
        <w:t>个国家的共计</w:t>
      </w:r>
      <w:r w:rsidR="008E2A48" w:rsidRPr="008E2A48">
        <w:rPr>
          <w:rFonts w:ascii="Times New Roman" w:hint="eastAsia"/>
          <w:szCs w:val="22"/>
        </w:rPr>
        <w:t>100</w:t>
      </w:r>
      <w:r w:rsidR="008E2A48" w:rsidRPr="008E2A48">
        <w:rPr>
          <w:rFonts w:ascii="Times New Roman" w:hint="eastAsia"/>
          <w:szCs w:val="22"/>
        </w:rPr>
        <w:t>余个钢结构项目</w:t>
      </w:r>
      <w:r>
        <w:rPr>
          <w:rFonts w:ascii="Times New Roman" w:hint="eastAsia"/>
          <w:szCs w:val="22"/>
        </w:rPr>
        <w:t>，创收</w:t>
      </w:r>
      <w:r>
        <w:rPr>
          <w:rFonts w:ascii="Times New Roman" w:hint="eastAsia"/>
          <w:szCs w:val="22"/>
        </w:rPr>
        <w:t>123.57</w:t>
      </w:r>
      <w:r>
        <w:rPr>
          <w:rFonts w:ascii="Times New Roman" w:hint="eastAsia"/>
          <w:szCs w:val="22"/>
        </w:rPr>
        <w:t>亿元、创利</w:t>
      </w:r>
      <w:r>
        <w:rPr>
          <w:rFonts w:ascii="Times New Roman" w:hint="eastAsia"/>
          <w:szCs w:val="22"/>
        </w:rPr>
        <w:t>8.23</w:t>
      </w:r>
      <w:r>
        <w:rPr>
          <w:rFonts w:ascii="Times New Roman" w:hint="eastAsia"/>
          <w:szCs w:val="22"/>
        </w:rPr>
        <w:t>亿元，获吉尼斯世界纪录</w:t>
      </w:r>
      <w:r>
        <w:rPr>
          <w:rFonts w:ascii="Times New Roman" w:hint="eastAsia"/>
          <w:szCs w:val="22"/>
        </w:rPr>
        <w:t>1</w:t>
      </w:r>
      <w:r>
        <w:rPr>
          <w:rFonts w:ascii="Times New Roman" w:hint="eastAsia"/>
          <w:szCs w:val="22"/>
        </w:rPr>
        <w:t>项、鲁班奖</w:t>
      </w:r>
      <w:r>
        <w:rPr>
          <w:rFonts w:ascii="Times New Roman" w:hint="eastAsia"/>
          <w:szCs w:val="22"/>
        </w:rPr>
        <w:t>4</w:t>
      </w:r>
      <w:r>
        <w:rPr>
          <w:rFonts w:ascii="Times New Roman" w:hint="eastAsia"/>
          <w:szCs w:val="22"/>
        </w:rPr>
        <w:t>项、国家优质工程金奖</w:t>
      </w:r>
      <w:r>
        <w:rPr>
          <w:rFonts w:ascii="Times New Roman" w:hint="eastAsia"/>
          <w:szCs w:val="22"/>
        </w:rPr>
        <w:t>2</w:t>
      </w:r>
      <w:r>
        <w:rPr>
          <w:rFonts w:ascii="Times New Roman" w:hint="eastAsia"/>
          <w:szCs w:val="22"/>
        </w:rPr>
        <w:t>项、中国钢结构金奖</w:t>
      </w:r>
      <w:r>
        <w:rPr>
          <w:rFonts w:ascii="Times New Roman" w:hint="eastAsia"/>
          <w:szCs w:val="22"/>
        </w:rPr>
        <w:t>2</w:t>
      </w:r>
      <w:r>
        <w:rPr>
          <w:rFonts w:ascii="Times New Roman" w:hint="eastAsia"/>
          <w:szCs w:val="22"/>
        </w:rPr>
        <w:t>项和中国安装工程优质奖</w:t>
      </w:r>
      <w:r>
        <w:rPr>
          <w:rFonts w:ascii="Times New Roman" w:hint="eastAsia"/>
          <w:szCs w:val="22"/>
        </w:rPr>
        <w:t>2</w:t>
      </w:r>
      <w:r>
        <w:rPr>
          <w:rFonts w:ascii="Times New Roman" w:hint="eastAsia"/>
          <w:szCs w:val="22"/>
        </w:rPr>
        <w:t>项，经济效益和社会效益显著。</w:t>
      </w:r>
      <w:r>
        <w:rPr>
          <w:rFonts w:ascii="Times New Roman"/>
          <w:szCs w:val="22"/>
        </w:rPr>
        <w:br w:type="page"/>
      </w:r>
      <w:r>
        <w:rPr>
          <w:rFonts w:ascii="Times New Roman"/>
          <w:b/>
          <w:sz w:val="28"/>
        </w:rPr>
        <w:lastRenderedPageBreak/>
        <w:t>四、主要科技创新</w:t>
      </w:r>
    </w:p>
    <w:p w:rsidR="006D66B7" w:rsidRDefault="00BD706F">
      <w:pPr>
        <w:pStyle w:val="a5"/>
        <w:spacing w:line="360" w:lineRule="exact"/>
        <w:ind w:firstLineChars="0" w:firstLine="0"/>
        <w:rPr>
          <w:rFonts w:ascii="Times New Roman"/>
          <w:b/>
        </w:rPr>
      </w:pPr>
      <w:r>
        <w:rPr>
          <w:rFonts w:ascii="Times New Roman"/>
          <w:b/>
        </w:rPr>
        <w:t xml:space="preserve">1. </w:t>
      </w:r>
      <w:r>
        <w:rPr>
          <w:rFonts w:ascii="Times New Roman"/>
          <w:b/>
        </w:rPr>
        <w:t>项目背景</w:t>
      </w:r>
    </w:p>
    <w:p w:rsidR="006D66B7" w:rsidRDefault="00584302">
      <w:pPr>
        <w:pStyle w:val="a5"/>
        <w:spacing w:line="360" w:lineRule="exact"/>
        <w:rPr>
          <w:rFonts w:ascii="Times New Roman"/>
        </w:rPr>
      </w:pPr>
      <w:r>
        <w:rPr>
          <w:rFonts w:ascii="Times New Roman" w:hint="eastAsia"/>
          <w:szCs w:val="22"/>
        </w:rPr>
        <w:t>大型</w:t>
      </w:r>
      <w:r w:rsidR="00BD706F">
        <w:rPr>
          <w:rFonts w:ascii="Times New Roman" w:hint="eastAsia"/>
          <w:szCs w:val="22"/>
        </w:rPr>
        <w:t>复杂钢结构建造存在多工种配合、多专业协调和多阶段适配需求，还受到施工长期性、缺陷多样性、结构复杂性和功能差异性等多因素影响，一直存在施工力学理论不完善、结构性能控制目标模糊、施工全过程数据信息交换效率低、协同管理困难、施工安全风险巨大和装备技术集成化应用水平低下等问题。</w:t>
      </w:r>
      <w:r w:rsidR="00BD706F">
        <w:rPr>
          <w:rFonts w:ascii="Times New Roman" w:hint="eastAsia"/>
        </w:rPr>
        <w:t>为实施精准建造带来了巨大挑战，具体表现为：</w:t>
      </w:r>
    </w:p>
    <w:p w:rsidR="006D66B7" w:rsidRDefault="00BD706F">
      <w:pPr>
        <w:pStyle w:val="a5"/>
        <w:spacing w:line="360" w:lineRule="exact"/>
        <w:rPr>
          <w:rFonts w:ascii="Times New Roman"/>
        </w:rPr>
      </w:pPr>
      <w:r>
        <w:rPr>
          <w:rFonts w:ascii="Times New Roman" w:hint="eastAsia"/>
        </w:rPr>
        <w:t>（</w:t>
      </w:r>
      <w:r>
        <w:rPr>
          <w:rFonts w:ascii="Times New Roman" w:hint="eastAsia"/>
        </w:rPr>
        <w:t>1</w:t>
      </w:r>
      <w:r>
        <w:rPr>
          <w:rFonts w:ascii="Times New Roman" w:hint="eastAsia"/>
        </w:rPr>
        <w:t>）结构施工力学分析与建造过程的安全控制理论存在很多不足。在本项目之前，针对施工缺陷影响、施工稳定分析、性能演化控制等问题，尚无基于理论层面的系统解决方案。</w:t>
      </w:r>
    </w:p>
    <w:p w:rsidR="006D66B7" w:rsidRDefault="00BD706F">
      <w:pPr>
        <w:pStyle w:val="a5"/>
        <w:spacing w:line="360" w:lineRule="exact"/>
        <w:rPr>
          <w:rFonts w:ascii="Times New Roman"/>
        </w:rPr>
      </w:pPr>
      <w:r>
        <w:rPr>
          <w:rFonts w:ascii="Times New Roman" w:hint="eastAsia"/>
        </w:rPr>
        <w:t>（</w:t>
      </w:r>
      <w:r>
        <w:rPr>
          <w:rFonts w:ascii="Times New Roman"/>
        </w:rPr>
        <w:t>2</w:t>
      </w:r>
      <w:r>
        <w:rPr>
          <w:rFonts w:ascii="Times New Roman" w:hint="eastAsia"/>
        </w:rPr>
        <w:t>）复杂钢结构的建造过程具有明显的大数据特征，但由于缺乏本土化建筑信息技术集成平台，国内企业不得不从国外引进，但引进技术存在着成本昂贵、数据兼容性及与我国建筑业现状不匹配的突出问题。</w:t>
      </w:r>
    </w:p>
    <w:p w:rsidR="006D66B7" w:rsidRDefault="00BD706F">
      <w:pPr>
        <w:pStyle w:val="a5"/>
        <w:spacing w:line="360" w:lineRule="exact"/>
        <w:rPr>
          <w:rFonts w:ascii="Times New Roman"/>
        </w:rPr>
      </w:pPr>
      <w:r>
        <w:rPr>
          <w:rFonts w:ascii="Times New Roman" w:hint="eastAsia"/>
        </w:rPr>
        <w:t>（</w:t>
      </w:r>
      <w:r>
        <w:rPr>
          <w:rFonts w:ascii="Times New Roman" w:hint="eastAsia"/>
        </w:rPr>
        <w:t>3</w:t>
      </w:r>
      <w:r>
        <w:rPr>
          <w:rFonts w:ascii="Times New Roman" w:hint="eastAsia"/>
        </w:rPr>
        <w:t>）建造过程制造、输运及安装各环节风险巨大，其安防支撑装置尚缺乏科学设计理论与方法，加之建造辅助装备集成化水平低下，导致施工过程安全隐患较高，建造过程尚需科学设计与集成化装备作为精准建造的技术支撑。</w:t>
      </w:r>
    </w:p>
    <w:p w:rsidR="006D66B7" w:rsidRDefault="00BD706F">
      <w:pPr>
        <w:pStyle w:val="a5"/>
        <w:spacing w:line="360" w:lineRule="exact"/>
        <w:ind w:firstLine="482"/>
        <w:rPr>
          <w:rFonts w:ascii="黑体" w:eastAsia="黑体" w:hAnsi="黑体"/>
          <w:b/>
          <w:szCs w:val="24"/>
        </w:rPr>
      </w:pPr>
      <w:r>
        <w:rPr>
          <w:rFonts w:ascii="黑体" w:eastAsia="黑体" w:hAnsi="黑体" w:hint="eastAsia"/>
          <w:b/>
          <w:szCs w:val="24"/>
        </w:rPr>
        <w:t>项目研发团队以施工过程广义缺陷影响下的结构性能控制</w:t>
      </w:r>
      <w:r>
        <w:rPr>
          <w:rFonts w:ascii="黑体" w:eastAsia="黑体" w:hAnsi="黑体"/>
          <w:b/>
          <w:szCs w:val="24"/>
        </w:rPr>
        <w:t>理论</w:t>
      </w:r>
      <w:r>
        <w:rPr>
          <w:rFonts w:ascii="黑体" w:eastAsia="黑体" w:hAnsi="黑体" w:hint="eastAsia"/>
          <w:b/>
          <w:szCs w:val="24"/>
        </w:rPr>
        <w:t>为突破，以施工过程大数据挖掘、交换、分析和判断为枢纽，以平台开发、施工建造技术应用为支撑，实现了精准施工控制与信息化建造技术突破。</w:t>
      </w:r>
    </w:p>
    <w:p w:rsidR="006D66B7" w:rsidRDefault="00BD706F">
      <w:pPr>
        <w:pStyle w:val="a5"/>
        <w:spacing w:line="360" w:lineRule="exact"/>
        <w:ind w:firstLineChars="0" w:firstLine="0"/>
        <w:rPr>
          <w:rFonts w:ascii="Times New Roman"/>
          <w:b/>
        </w:rPr>
      </w:pPr>
      <w:r>
        <w:rPr>
          <w:rFonts w:ascii="Times New Roman"/>
          <w:b/>
        </w:rPr>
        <w:t xml:space="preserve">2. </w:t>
      </w:r>
      <w:r>
        <w:rPr>
          <w:rFonts w:ascii="Times New Roman"/>
          <w:b/>
        </w:rPr>
        <w:t>主要科技创新</w:t>
      </w:r>
    </w:p>
    <w:p w:rsidR="0061283E" w:rsidRDefault="00BD706F">
      <w:pPr>
        <w:spacing w:line="360" w:lineRule="exact"/>
        <w:rPr>
          <w:b/>
          <w:sz w:val="24"/>
          <w:szCs w:val="24"/>
        </w:rPr>
      </w:pPr>
      <w:r>
        <w:rPr>
          <w:b/>
          <w:sz w:val="24"/>
          <w:szCs w:val="24"/>
        </w:rPr>
        <w:t xml:space="preserve">2.1 </w:t>
      </w:r>
      <w:r>
        <w:rPr>
          <w:b/>
          <w:sz w:val="24"/>
          <w:szCs w:val="24"/>
        </w:rPr>
        <w:t>创新点</w:t>
      </w:r>
      <w:r>
        <w:rPr>
          <w:rFonts w:hint="eastAsia"/>
          <w:b/>
          <w:sz w:val="24"/>
          <w:szCs w:val="24"/>
        </w:rPr>
        <w:t>1</w:t>
      </w:r>
      <w:r>
        <w:rPr>
          <w:b/>
          <w:sz w:val="24"/>
          <w:szCs w:val="24"/>
        </w:rPr>
        <w:t>：</w:t>
      </w:r>
      <w:r w:rsidR="0061283E" w:rsidRPr="0061283E">
        <w:rPr>
          <w:rFonts w:hint="eastAsia"/>
          <w:b/>
          <w:sz w:val="24"/>
          <w:szCs w:val="24"/>
        </w:rPr>
        <w:t>大型复杂钢结构施工时变过程缺陷影响分析与性能评价理论</w:t>
      </w:r>
    </w:p>
    <w:p w:rsidR="006D66B7" w:rsidRDefault="00BD706F">
      <w:pPr>
        <w:spacing w:line="360" w:lineRule="exact"/>
        <w:rPr>
          <w:b/>
          <w:sz w:val="24"/>
          <w:szCs w:val="24"/>
        </w:rPr>
      </w:pPr>
      <w:r>
        <w:rPr>
          <w:b/>
          <w:sz w:val="24"/>
          <w:szCs w:val="24"/>
        </w:rPr>
        <w:t>【</w:t>
      </w:r>
      <w:r>
        <w:rPr>
          <w:sz w:val="24"/>
          <w:szCs w:val="24"/>
        </w:rPr>
        <w:t>学科分类</w:t>
      </w:r>
      <w:r>
        <w:rPr>
          <w:sz w:val="24"/>
          <w:szCs w:val="24"/>
        </w:rPr>
        <w:t>:560.45/</w:t>
      </w:r>
      <w:r>
        <w:rPr>
          <w:sz w:val="24"/>
          <w:szCs w:val="24"/>
        </w:rPr>
        <w:t>土木建筑工程施工，</w:t>
      </w:r>
      <w:r>
        <w:rPr>
          <w:sz w:val="24"/>
          <w:szCs w:val="24"/>
        </w:rPr>
        <w:t>560.3530/</w:t>
      </w:r>
      <w:r>
        <w:rPr>
          <w:sz w:val="24"/>
          <w:szCs w:val="24"/>
        </w:rPr>
        <w:t>金属结构，旁证材料：附件</w:t>
      </w:r>
      <w:r>
        <w:rPr>
          <w:sz w:val="24"/>
          <w:szCs w:val="24"/>
        </w:rPr>
        <w:t>1</w:t>
      </w:r>
      <w:r>
        <w:rPr>
          <w:sz w:val="24"/>
          <w:szCs w:val="24"/>
        </w:rPr>
        <w:t>、附件</w:t>
      </w:r>
      <w:r>
        <w:rPr>
          <w:sz w:val="24"/>
          <w:szCs w:val="24"/>
        </w:rPr>
        <w:t>17</w:t>
      </w:r>
      <w:r>
        <w:rPr>
          <w:sz w:val="24"/>
          <w:szCs w:val="24"/>
        </w:rPr>
        <w:t>、附件</w:t>
      </w:r>
      <w:r>
        <w:rPr>
          <w:sz w:val="24"/>
          <w:szCs w:val="24"/>
        </w:rPr>
        <w:t>35~40</w:t>
      </w:r>
      <w:r>
        <w:rPr>
          <w:sz w:val="24"/>
          <w:szCs w:val="24"/>
        </w:rPr>
        <w:t>、附件</w:t>
      </w:r>
      <w:r>
        <w:rPr>
          <w:sz w:val="24"/>
          <w:szCs w:val="24"/>
        </w:rPr>
        <w:t>41</w:t>
      </w:r>
      <w:r>
        <w:rPr>
          <w:sz w:val="24"/>
          <w:szCs w:val="24"/>
        </w:rPr>
        <w:t>、附件</w:t>
      </w:r>
      <w:r>
        <w:rPr>
          <w:sz w:val="24"/>
          <w:szCs w:val="24"/>
        </w:rPr>
        <w:t>8~15</w:t>
      </w:r>
      <w:r>
        <w:rPr>
          <w:sz w:val="24"/>
          <w:szCs w:val="24"/>
        </w:rPr>
        <w:t>、附件</w:t>
      </w:r>
      <w:r>
        <w:rPr>
          <w:sz w:val="24"/>
          <w:szCs w:val="24"/>
        </w:rPr>
        <w:t>19</w:t>
      </w:r>
      <w:r>
        <w:rPr>
          <w:b/>
          <w:sz w:val="24"/>
          <w:szCs w:val="24"/>
        </w:rPr>
        <w:t>】</w:t>
      </w:r>
    </w:p>
    <w:p w:rsidR="006D66B7" w:rsidRDefault="00BD706F">
      <w:pPr>
        <w:spacing w:line="360" w:lineRule="exact"/>
        <w:ind w:firstLineChars="200" w:firstLine="482"/>
        <w:rPr>
          <w:b/>
          <w:sz w:val="24"/>
          <w:szCs w:val="24"/>
        </w:rPr>
      </w:pPr>
      <w:r>
        <w:rPr>
          <w:b/>
          <w:sz w:val="24"/>
          <w:szCs w:val="24"/>
        </w:rPr>
        <w:t>技术背景</w:t>
      </w:r>
      <w:r>
        <w:rPr>
          <w:rFonts w:hint="eastAsia"/>
          <w:b/>
          <w:sz w:val="24"/>
          <w:szCs w:val="24"/>
        </w:rPr>
        <w:t>：</w:t>
      </w:r>
      <w:r>
        <w:rPr>
          <w:sz w:val="24"/>
          <w:szCs w:val="24"/>
        </w:rPr>
        <w:t>目前，施工力学理论无法从计算单元层面充分考虑制造、安装</w:t>
      </w:r>
      <w:r>
        <w:rPr>
          <w:rFonts w:hint="eastAsia"/>
          <w:sz w:val="24"/>
          <w:szCs w:val="24"/>
        </w:rPr>
        <w:t>导致</w:t>
      </w:r>
      <w:r>
        <w:rPr>
          <w:sz w:val="24"/>
          <w:szCs w:val="24"/>
        </w:rPr>
        <w:t>的缺陷影响及确定最不利缺陷影响方向</w:t>
      </w:r>
      <w:r>
        <w:rPr>
          <w:rFonts w:hint="eastAsia"/>
          <w:sz w:val="24"/>
          <w:szCs w:val="24"/>
        </w:rPr>
        <w:t>；由于施工边界的不确定性和变化性，无法准确确定单元的计算长度系数，进而无法对结构稳定性准确评价；结构性能控制多针对卸载阶段结构形态，且采用单一的几何位形校核进行性能控制，忽视了施工阶段的性能演化与容差变化。</w:t>
      </w:r>
    </w:p>
    <w:p w:rsidR="006D66B7" w:rsidRDefault="00BD706F">
      <w:pPr>
        <w:spacing w:line="360" w:lineRule="exact"/>
        <w:ind w:firstLineChars="200" w:firstLine="482"/>
        <w:rPr>
          <w:b/>
          <w:sz w:val="24"/>
          <w:szCs w:val="24"/>
        </w:rPr>
      </w:pPr>
      <w:bookmarkStart w:id="0" w:name="_Hlk9794344"/>
      <w:r>
        <w:rPr>
          <w:b/>
          <w:sz w:val="24"/>
          <w:szCs w:val="24"/>
        </w:rPr>
        <w:t>创新内容（</w:t>
      </w:r>
      <w:r>
        <w:rPr>
          <w:b/>
          <w:sz w:val="24"/>
          <w:szCs w:val="24"/>
        </w:rPr>
        <w:t>1</w:t>
      </w:r>
      <w:r>
        <w:rPr>
          <w:b/>
          <w:sz w:val="24"/>
          <w:szCs w:val="24"/>
        </w:rPr>
        <w:t>）</w:t>
      </w:r>
      <w:r>
        <w:rPr>
          <w:rFonts w:hint="eastAsia"/>
          <w:b/>
          <w:sz w:val="24"/>
          <w:szCs w:val="24"/>
        </w:rPr>
        <w:t>：</w:t>
      </w:r>
      <w:r>
        <w:rPr>
          <w:b/>
          <w:sz w:val="24"/>
          <w:szCs w:val="24"/>
        </w:rPr>
        <w:t>提出了施工过程</w:t>
      </w:r>
      <w:r>
        <w:rPr>
          <w:rFonts w:hint="eastAsia"/>
          <w:b/>
          <w:sz w:val="24"/>
          <w:szCs w:val="24"/>
        </w:rPr>
        <w:t>广义缺陷影响下的</w:t>
      </w:r>
      <w:r>
        <w:rPr>
          <w:b/>
          <w:sz w:val="24"/>
          <w:szCs w:val="24"/>
        </w:rPr>
        <w:t>结构系统直接分析方法</w:t>
      </w:r>
      <w:bookmarkEnd w:id="0"/>
      <w:r>
        <w:rPr>
          <w:rFonts w:hint="eastAsia"/>
          <w:b/>
          <w:sz w:val="24"/>
          <w:szCs w:val="24"/>
        </w:rPr>
        <w:t>、内力计算叠加法。</w:t>
      </w:r>
    </w:p>
    <w:p w:rsidR="006D66B7" w:rsidRDefault="00BD706F">
      <w:pPr>
        <w:spacing w:line="360" w:lineRule="exact"/>
        <w:ind w:firstLineChars="200" w:firstLine="480"/>
        <w:rPr>
          <w:sz w:val="24"/>
          <w:szCs w:val="24"/>
        </w:rPr>
      </w:pPr>
      <w:r>
        <w:rPr>
          <w:sz w:val="24"/>
          <w:szCs w:val="24"/>
        </w:rPr>
        <w:t>基于</w:t>
      </w:r>
      <w:r>
        <w:rPr>
          <w:sz w:val="24"/>
          <w:szCs w:val="24"/>
        </w:rPr>
        <w:t>Hellinger-Reissner</w:t>
      </w:r>
      <w:r>
        <w:rPr>
          <w:sz w:val="24"/>
          <w:szCs w:val="24"/>
        </w:rPr>
        <w:t>变分原理，构建了一种二阶高性能力法梁柱单元（图</w:t>
      </w:r>
      <w:r>
        <w:rPr>
          <w:sz w:val="24"/>
          <w:szCs w:val="24"/>
        </w:rPr>
        <w:t>1</w:t>
      </w:r>
      <w:r>
        <w:rPr>
          <w:sz w:val="24"/>
          <w:szCs w:val="24"/>
        </w:rPr>
        <w:t>），通过定量植入结构几何缺陷和残余应力，无需单元细分即可准确模拟构件的</w:t>
      </w:r>
      <w:r>
        <w:rPr>
          <w:i/>
          <w:sz w:val="24"/>
          <w:szCs w:val="24"/>
        </w:rPr>
        <w:t>P</w:t>
      </w:r>
      <w:r>
        <w:rPr>
          <w:sz w:val="24"/>
          <w:szCs w:val="24"/>
        </w:rPr>
        <w:t>-</w:t>
      </w:r>
      <w:r>
        <w:rPr>
          <w:i/>
          <w:sz w:val="24"/>
          <w:szCs w:val="24"/>
        </w:rPr>
        <w:t>δ</w:t>
      </w:r>
      <w:r>
        <w:rPr>
          <w:sz w:val="24"/>
          <w:szCs w:val="24"/>
        </w:rPr>
        <w:t>效应；基于安装</w:t>
      </w:r>
      <w:r>
        <w:rPr>
          <w:rFonts w:hint="eastAsia"/>
          <w:sz w:val="24"/>
          <w:szCs w:val="24"/>
        </w:rPr>
        <w:t>及</w:t>
      </w:r>
      <w:r>
        <w:rPr>
          <w:sz w:val="24"/>
          <w:szCs w:val="24"/>
        </w:rPr>
        <w:t>建成状态结构的低阶屈曲模态比较，确定结构最不利缺陷向量，并植入单元缺陷</w:t>
      </w:r>
      <w:r>
        <w:rPr>
          <w:i/>
          <w:sz w:val="24"/>
          <w:szCs w:val="24"/>
        </w:rPr>
        <w:t>δ</w:t>
      </w:r>
      <w:r>
        <w:rPr>
          <w:sz w:val="24"/>
          <w:szCs w:val="24"/>
          <w:vertAlign w:val="subscript"/>
        </w:rPr>
        <w:t>0</w:t>
      </w:r>
      <w:r>
        <w:rPr>
          <w:sz w:val="24"/>
          <w:szCs w:val="24"/>
        </w:rPr>
        <w:t>和拼装缺陷</w:t>
      </w:r>
      <w:r>
        <w:rPr>
          <w:rFonts w:eastAsia="黑体"/>
          <w:i/>
          <w:sz w:val="24"/>
          <w:szCs w:val="24"/>
        </w:rPr>
        <w:t>Δ</w:t>
      </w:r>
      <w:r>
        <w:rPr>
          <w:sz w:val="24"/>
          <w:szCs w:val="24"/>
          <w:vertAlign w:val="subscript"/>
        </w:rPr>
        <w:t>0</w:t>
      </w:r>
      <w:r>
        <w:rPr>
          <w:sz w:val="24"/>
          <w:szCs w:val="24"/>
        </w:rPr>
        <w:t>（图</w:t>
      </w:r>
      <w:r>
        <w:rPr>
          <w:sz w:val="24"/>
          <w:szCs w:val="24"/>
        </w:rPr>
        <w:t>2</w:t>
      </w:r>
      <w:r>
        <w:rPr>
          <w:sz w:val="24"/>
          <w:szCs w:val="24"/>
        </w:rPr>
        <w:t>）；考虑施工过程荷载</w:t>
      </w:r>
      <w:r>
        <w:rPr>
          <w:rFonts w:hint="eastAsia"/>
          <w:sz w:val="24"/>
          <w:szCs w:val="24"/>
        </w:rPr>
        <w:t>和</w:t>
      </w:r>
      <w:r>
        <w:rPr>
          <w:sz w:val="24"/>
          <w:szCs w:val="24"/>
        </w:rPr>
        <w:t>加载秩序的影响，整合了</w:t>
      </w:r>
      <w:r>
        <w:rPr>
          <w:sz w:val="24"/>
          <w:szCs w:val="24"/>
        </w:rPr>
        <w:t>Newton-Raphson</w:t>
      </w:r>
      <w:r>
        <w:rPr>
          <w:sz w:val="24"/>
          <w:szCs w:val="24"/>
        </w:rPr>
        <w:t>法、</w:t>
      </w:r>
      <w:r>
        <w:rPr>
          <w:sz w:val="24"/>
          <w:szCs w:val="24"/>
        </w:rPr>
        <w:t>“</w:t>
      </w:r>
      <w:r>
        <w:rPr>
          <w:sz w:val="24"/>
          <w:szCs w:val="24"/>
        </w:rPr>
        <w:t>弧长法和最小残余位移法</w:t>
      </w:r>
      <w:r>
        <w:rPr>
          <w:sz w:val="24"/>
          <w:szCs w:val="24"/>
        </w:rPr>
        <w:t>”</w:t>
      </w:r>
      <w:r>
        <w:rPr>
          <w:sz w:val="24"/>
          <w:szCs w:val="24"/>
        </w:rPr>
        <w:t>双迭代方案，提出了任意加载次序的数值求解方</w:t>
      </w:r>
      <w:r>
        <w:rPr>
          <w:rFonts w:hint="eastAsia"/>
          <w:sz w:val="24"/>
          <w:szCs w:val="24"/>
        </w:rPr>
        <w:t>法</w:t>
      </w:r>
      <w:r>
        <w:rPr>
          <w:sz w:val="24"/>
          <w:szCs w:val="24"/>
        </w:rPr>
        <w:t>，提高了非线性求解的速度和稳定性。</w:t>
      </w:r>
    </w:p>
    <w:p w:rsidR="006D66B7" w:rsidRDefault="00BD706F">
      <w:pPr>
        <w:spacing w:line="360" w:lineRule="exact"/>
        <w:ind w:firstLineChars="200" w:firstLine="482"/>
        <w:rPr>
          <w:b/>
          <w:sz w:val="24"/>
          <w:szCs w:val="24"/>
        </w:rPr>
      </w:pPr>
      <w:r>
        <w:rPr>
          <w:b/>
          <w:sz w:val="24"/>
          <w:szCs w:val="24"/>
        </w:rPr>
        <w:t>实施效果</w:t>
      </w:r>
      <w:r>
        <w:rPr>
          <w:rFonts w:hint="eastAsia"/>
          <w:b/>
          <w:sz w:val="24"/>
          <w:szCs w:val="24"/>
        </w:rPr>
        <w:t>：</w:t>
      </w:r>
      <w:r>
        <w:rPr>
          <w:sz w:val="24"/>
          <w:szCs w:val="24"/>
        </w:rPr>
        <w:t>解决了</w:t>
      </w:r>
      <w:r>
        <w:rPr>
          <w:rFonts w:hint="eastAsia"/>
          <w:sz w:val="24"/>
          <w:szCs w:val="24"/>
        </w:rPr>
        <w:t>传统技术</w:t>
      </w:r>
      <w:r>
        <w:rPr>
          <w:sz w:val="24"/>
          <w:szCs w:val="24"/>
        </w:rPr>
        <w:t>无法定量植入</w:t>
      </w:r>
      <w:r>
        <w:rPr>
          <w:rFonts w:hint="eastAsia"/>
          <w:sz w:val="24"/>
          <w:szCs w:val="24"/>
        </w:rPr>
        <w:t>单元</w:t>
      </w:r>
      <w:r>
        <w:rPr>
          <w:sz w:val="24"/>
          <w:szCs w:val="24"/>
        </w:rPr>
        <w:t>缺陷</w:t>
      </w:r>
      <w:r>
        <w:rPr>
          <w:rFonts w:hint="eastAsia"/>
          <w:sz w:val="24"/>
          <w:szCs w:val="24"/>
        </w:rPr>
        <w:t>和</w:t>
      </w:r>
      <w:r>
        <w:rPr>
          <w:sz w:val="24"/>
          <w:szCs w:val="24"/>
        </w:rPr>
        <w:t>施工阶段无法准确确定构件计算长度系数的难题，建立了带施工缺陷结构系统</w:t>
      </w:r>
      <w:r>
        <w:rPr>
          <w:rFonts w:hint="eastAsia"/>
          <w:sz w:val="24"/>
          <w:szCs w:val="24"/>
        </w:rPr>
        <w:t>的</w:t>
      </w:r>
      <w:r>
        <w:rPr>
          <w:sz w:val="24"/>
          <w:szCs w:val="24"/>
        </w:rPr>
        <w:t>直接分析方法，</w:t>
      </w:r>
      <w:r>
        <w:rPr>
          <w:rFonts w:hint="eastAsia"/>
          <w:sz w:val="24"/>
          <w:szCs w:val="24"/>
        </w:rPr>
        <w:t>实现了</w:t>
      </w:r>
      <w:r>
        <w:rPr>
          <w:rFonts w:hint="eastAsia"/>
          <w:sz w:val="24"/>
          <w:szCs w:val="24"/>
        </w:rPr>
        <w:lastRenderedPageBreak/>
        <w:t>施工时变过程的结构稳定与强度一体化分析，</w:t>
      </w:r>
      <w:r>
        <w:rPr>
          <w:sz w:val="24"/>
          <w:szCs w:val="24"/>
        </w:rPr>
        <w:t>部分成果纳入国家《钢结构设计标准》（</w:t>
      </w:r>
      <w:r>
        <w:rPr>
          <w:sz w:val="24"/>
          <w:szCs w:val="24"/>
        </w:rPr>
        <w:t>GB50017-2017</w:t>
      </w:r>
      <w:r>
        <w:rPr>
          <w:sz w:val="24"/>
          <w:szCs w:val="24"/>
        </w:rPr>
        <w:t>）。</w:t>
      </w:r>
    </w:p>
    <w:p w:rsidR="006D66B7" w:rsidRDefault="00BD706F">
      <w:pPr>
        <w:spacing w:beforeLines="50" w:before="156"/>
        <w:jc w:val="center"/>
        <w:rPr>
          <w:sz w:val="18"/>
          <w:szCs w:val="18"/>
        </w:rPr>
      </w:pPr>
      <w:r>
        <w:rPr>
          <w:noProof/>
          <w:sz w:val="18"/>
          <w:szCs w:val="18"/>
        </w:rPr>
        <w:drawing>
          <wp:inline distT="0" distB="0" distL="0" distR="0">
            <wp:extent cx="2762250" cy="11525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62250" cy="1152525"/>
                    </a:xfrm>
                    <a:prstGeom prst="rect">
                      <a:avLst/>
                    </a:prstGeom>
                    <a:noFill/>
                    <a:ln>
                      <a:noFill/>
                    </a:ln>
                  </pic:spPr>
                </pic:pic>
              </a:graphicData>
            </a:graphic>
          </wp:inline>
        </w:drawing>
      </w:r>
      <w:r>
        <w:rPr>
          <w:sz w:val="18"/>
          <w:szCs w:val="18"/>
        </w:rPr>
        <w:t xml:space="preserve">      </w:t>
      </w:r>
      <w:r>
        <w:rPr>
          <w:noProof/>
          <w:sz w:val="18"/>
          <w:szCs w:val="18"/>
        </w:rPr>
        <w:drawing>
          <wp:inline distT="0" distB="0" distL="0" distR="0">
            <wp:extent cx="2000250" cy="11334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00250" cy="1133475"/>
                    </a:xfrm>
                    <a:prstGeom prst="rect">
                      <a:avLst/>
                    </a:prstGeom>
                    <a:noFill/>
                    <a:ln>
                      <a:noFill/>
                    </a:ln>
                  </pic:spPr>
                </pic:pic>
              </a:graphicData>
            </a:graphic>
          </wp:inline>
        </w:drawing>
      </w:r>
    </w:p>
    <w:p w:rsidR="006D66B7" w:rsidRDefault="00BD706F">
      <w:pPr>
        <w:jc w:val="center"/>
        <w:rPr>
          <w:szCs w:val="21"/>
        </w:rPr>
      </w:pPr>
      <w:r>
        <w:rPr>
          <w:szCs w:val="21"/>
        </w:rPr>
        <w:t xml:space="preserve">  </w:t>
      </w:r>
      <w:r>
        <w:rPr>
          <w:szCs w:val="21"/>
        </w:rPr>
        <w:t>图</w:t>
      </w:r>
      <w:r>
        <w:rPr>
          <w:szCs w:val="21"/>
        </w:rPr>
        <w:t xml:space="preserve">1 </w:t>
      </w:r>
      <w:r>
        <w:rPr>
          <w:szCs w:val="21"/>
        </w:rPr>
        <w:t>可考虑初始缺陷的梁柱单元</w:t>
      </w:r>
      <w:r>
        <w:rPr>
          <w:szCs w:val="21"/>
        </w:rPr>
        <w:t xml:space="preserve">                 </w:t>
      </w:r>
      <w:r>
        <w:rPr>
          <w:szCs w:val="21"/>
        </w:rPr>
        <w:t>图</w:t>
      </w:r>
      <w:r>
        <w:rPr>
          <w:szCs w:val="21"/>
        </w:rPr>
        <w:t xml:space="preserve">2 </w:t>
      </w:r>
      <w:r>
        <w:rPr>
          <w:szCs w:val="21"/>
        </w:rPr>
        <w:t>构件缺陷和整体缺陷</w:t>
      </w:r>
    </w:p>
    <w:p w:rsidR="006D66B7" w:rsidRDefault="00BD706F">
      <w:pPr>
        <w:spacing w:line="360" w:lineRule="exact"/>
        <w:ind w:firstLineChars="200" w:firstLine="482"/>
        <w:rPr>
          <w:sz w:val="24"/>
          <w:szCs w:val="24"/>
          <w:shd w:val="clear" w:color="auto" w:fill="FFFFFF"/>
        </w:rPr>
      </w:pPr>
      <w:r>
        <w:rPr>
          <w:b/>
          <w:sz w:val="24"/>
          <w:szCs w:val="24"/>
        </w:rPr>
        <w:t>创新内容（</w:t>
      </w:r>
      <w:r>
        <w:rPr>
          <w:b/>
          <w:sz w:val="24"/>
          <w:szCs w:val="24"/>
        </w:rPr>
        <w:t>2</w:t>
      </w:r>
      <w:r>
        <w:rPr>
          <w:b/>
          <w:sz w:val="24"/>
          <w:szCs w:val="24"/>
        </w:rPr>
        <w:t>）</w:t>
      </w:r>
      <w:r>
        <w:rPr>
          <w:rFonts w:hint="eastAsia"/>
          <w:b/>
          <w:sz w:val="24"/>
          <w:szCs w:val="24"/>
        </w:rPr>
        <w:t>：</w:t>
      </w:r>
      <w:r>
        <w:rPr>
          <w:b/>
          <w:sz w:val="24"/>
          <w:szCs w:val="24"/>
        </w:rPr>
        <w:t>提出了</w:t>
      </w:r>
      <w:bookmarkStart w:id="1" w:name="_GoBack"/>
      <w:bookmarkEnd w:id="1"/>
      <w:r>
        <w:rPr>
          <w:b/>
          <w:sz w:val="24"/>
          <w:szCs w:val="24"/>
        </w:rPr>
        <w:t>基于目标态和演化态分析的</w:t>
      </w:r>
      <w:r w:rsidR="00570195">
        <w:rPr>
          <w:rFonts w:hint="eastAsia"/>
          <w:b/>
          <w:sz w:val="24"/>
          <w:szCs w:val="24"/>
        </w:rPr>
        <w:t>性能评价</w:t>
      </w:r>
      <w:r>
        <w:rPr>
          <w:rFonts w:hint="eastAsia"/>
          <w:b/>
          <w:sz w:val="24"/>
          <w:szCs w:val="24"/>
        </w:rPr>
        <w:t>。</w:t>
      </w:r>
      <w:r>
        <w:rPr>
          <w:sz w:val="24"/>
          <w:szCs w:val="24"/>
          <w:shd w:val="clear" w:color="auto" w:fill="FFFFFF"/>
        </w:rPr>
        <w:t>该方法将结构施工过程分为目标态和演化态</w:t>
      </w:r>
      <w:r>
        <w:rPr>
          <w:rFonts w:hint="eastAsia"/>
          <w:sz w:val="24"/>
          <w:szCs w:val="24"/>
          <w:shd w:val="clear" w:color="auto" w:fill="FFFFFF"/>
        </w:rPr>
        <w:t>，</w:t>
      </w:r>
      <w:r>
        <w:rPr>
          <w:sz w:val="24"/>
          <w:szCs w:val="24"/>
          <w:shd w:val="clear" w:color="auto" w:fill="FFFFFF"/>
        </w:rPr>
        <w:t>卸载完成段定义为</w:t>
      </w:r>
      <w:r>
        <w:rPr>
          <w:sz w:val="24"/>
          <w:szCs w:val="24"/>
          <w:shd w:val="clear" w:color="auto" w:fill="FFFFFF"/>
        </w:rPr>
        <w:t>“</w:t>
      </w:r>
      <w:r>
        <w:rPr>
          <w:sz w:val="24"/>
          <w:szCs w:val="24"/>
          <w:shd w:val="clear" w:color="auto" w:fill="FFFFFF"/>
        </w:rPr>
        <w:t>目标态</w:t>
      </w:r>
      <w:r>
        <w:rPr>
          <w:sz w:val="24"/>
          <w:szCs w:val="24"/>
          <w:shd w:val="clear" w:color="auto" w:fill="FFFFFF"/>
        </w:rPr>
        <w:t>”S</w:t>
      </w:r>
      <w:r>
        <w:rPr>
          <w:sz w:val="24"/>
          <w:szCs w:val="24"/>
          <w:shd w:val="clear" w:color="auto" w:fill="FFFFFF"/>
          <w:vertAlign w:val="subscript"/>
        </w:rPr>
        <w:t>D</w:t>
      </w:r>
      <w:r>
        <w:rPr>
          <w:sz w:val="24"/>
          <w:szCs w:val="24"/>
          <w:shd w:val="clear" w:color="auto" w:fill="FFFFFF"/>
        </w:rPr>
        <w:t>，通过目标态的结构内力</w:t>
      </w:r>
      <w:r>
        <w:rPr>
          <w:i/>
          <w:sz w:val="24"/>
          <w:szCs w:val="24"/>
          <w:shd w:val="clear" w:color="auto" w:fill="FFFFFF"/>
        </w:rPr>
        <w:t>F</w:t>
      </w:r>
      <w:r>
        <w:rPr>
          <w:i/>
          <w:sz w:val="24"/>
          <w:szCs w:val="24"/>
          <w:shd w:val="clear" w:color="auto" w:fill="FFFFFF"/>
          <w:vertAlign w:val="subscript"/>
        </w:rPr>
        <w:t>i</w:t>
      </w:r>
      <w:r>
        <w:rPr>
          <w:sz w:val="24"/>
          <w:szCs w:val="24"/>
          <w:shd w:val="clear" w:color="auto" w:fill="FFFFFF"/>
        </w:rPr>
        <w:t>与累计变形</w:t>
      </w:r>
      <w:r>
        <w:rPr>
          <w:i/>
          <w:sz w:val="24"/>
          <w:szCs w:val="24"/>
          <w:shd w:val="clear" w:color="auto" w:fill="FFFFFF"/>
        </w:rPr>
        <w:t>Δ</w:t>
      </w:r>
      <w:r>
        <w:rPr>
          <w:i/>
          <w:sz w:val="24"/>
          <w:szCs w:val="24"/>
          <w:shd w:val="clear" w:color="auto" w:fill="FFFFFF"/>
          <w:vertAlign w:val="subscript"/>
        </w:rPr>
        <w:t>i</w:t>
      </w:r>
      <w:r>
        <w:rPr>
          <w:sz w:val="24"/>
          <w:szCs w:val="24"/>
          <w:shd w:val="clear" w:color="auto" w:fill="FFFFFF"/>
        </w:rPr>
        <w:t>推定性能点，</w:t>
      </w:r>
      <w:r>
        <w:rPr>
          <w:i/>
          <w:sz w:val="24"/>
          <w:szCs w:val="24"/>
          <w:shd w:val="clear" w:color="auto" w:fill="FFFFFF"/>
        </w:rPr>
        <w:t>Δ</w:t>
      </w:r>
      <w:r>
        <w:rPr>
          <w:i/>
          <w:sz w:val="24"/>
          <w:szCs w:val="24"/>
          <w:shd w:val="clear" w:color="auto" w:fill="FFFFFF"/>
          <w:vertAlign w:val="subscript"/>
        </w:rPr>
        <w:t>i</w:t>
      </w:r>
      <w:r>
        <w:rPr>
          <w:sz w:val="24"/>
          <w:szCs w:val="24"/>
          <w:shd w:val="clear" w:color="auto" w:fill="FFFFFF"/>
        </w:rPr>
        <w:t>源自施工阶段的变形测定，</w:t>
      </w:r>
      <w:r>
        <w:rPr>
          <w:i/>
          <w:sz w:val="24"/>
          <w:szCs w:val="24"/>
          <w:shd w:val="clear" w:color="auto" w:fill="FFFFFF"/>
        </w:rPr>
        <w:t>F</w:t>
      </w:r>
      <w:r>
        <w:rPr>
          <w:i/>
          <w:sz w:val="24"/>
          <w:szCs w:val="24"/>
          <w:shd w:val="clear" w:color="auto" w:fill="FFFFFF"/>
          <w:vertAlign w:val="subscript"/>
        </w:rPr>
        <w:t>i</w:t>
      </w:r>
      <w:r>
        <w:rPr>
          <w:sz w:val="24"/>
          <w:szCs w:val="24"/>
          <w:shd w:val="clear" w:color="auto" w:fill="FFFFFF"/>
        </w:rPr>
        <w:t>则通过重要构件关键截面的应力测试结果解析获得</w:t>
      </w:r>
      <w:r>
        <w:rPr>
          <w:rFonts w:hint="eastAsia"/>
          <w:sz w:val="24"/>
          <w:szCs w:val="24"/>
          <w:shd w:val="clear" w:color="auto" w:fill="FFFFFF"/>
        </w:rPr>
        <w:t>；</w:t>
      </w:r>
      <w:r>
        <w:rPr>
          <w:sz w:val="24"/>
          <w:szCs w:val="24"/>
          <w:shd w:val="clear" w:color="auto" w:fill="FFFFFF"/>
        </w:rPr>
        <w:t>针对演化态，采集施工过程变形</w:t>
      </w:r>
      <w:r>
        <w:rPr>
          <w:i/>
          <w:sz w:val="24"/>
          <w:szCs w:val="24"/>
          <w:shd w:val="clear" w:color="auto" w:fill="FFFFFF"/>
        </w:rPr>
        <w:t>Δ</w:t>
      </w:r>
      <w:r>
        <w:rPr>
          <w:i/>
          <w:sz w:val="24"/>
          <w:szCs w:val="24"/>
          <w:shd w:val="clear" w:color="auto" w:fill="FFFFFF"/>
          <w:vertAlign w:val="subscript"/>
        </w:rPr>
        <w:t>i</w:t>
      </w:r>
      <w:r>
        <w:rPr>
          <w:sz w:val="24"/>
          <w:szCs w:val="24"/>
          <w:shd w:val="clear" w:color="auto" w:fill="FFFFFF"/>
        </w:rPr>
        <w:t>与应力</w:t>
      </w:r>
      <w:r>
        <w:rPr>
          <w:i/>
          <w:sz w:val="24"/>
          <w:szCs w:val="24"/>
          <w:shd w:val="clear" w:color="auto" w:fill="FFFFFF"/>
        </w:rPr>
        <w:t>σ</w:t>
      </w:r>
      <w:r>
        <w:rPr>
          <w:i/>
          <w:sz w:val="24"/>
          <w:szCs w:val="24"/>
          <w:shd w:val="clear" w:color="auto" w:fill="FFFFFF"/>
          <w:vertAlign w:val="subscript"/>
        </w:rPr>
        <w:t>i</w:t>
      </w:r>
      <w:r>
        <w:rPr>
          <w:sz w:val="24"/>
          <w:szCs w:val="24"/>
          <w:shd w:val="clear" w:color="auto" w:fill="FFFFFF"/>
        </w:rPr>
        <w:t>，建立结构实际刚度矩阵</w:t>
      </w:r>
      <w:r>
        <w:rPr>
          <w:i/>
          <w:sz w:val="24"/>
          <w:szCs w:val="24"/>
          <w:shd w:val="clear" w:color="auto" w:fill="FFFFFF"/>
        </w:rPr>
        <w:t>K</w:t>
      </w:r>
      <w:r>
        <w:rPr>
          <w:i/>
          <w:sz w:val="24"/>
          <w:szCs w:val="24"/>
          <w:shd w:val="clear" w:color="auto" w:fill="FFFFFF"/>
          <w:vertAlign w:val="subscript"/>
        </w:rPr>
        <w:t>i</w:t>
      </w:r>
      <w:r>
        <w:rPr>
          <w:sz w:val="24"/>
          <w:szCs w:val="24"/>
          <w:shd w:val="clear" w:color="auto" w:fill="FFFFFF"/>
        </w:rPr>
        <w:t>推定使用的影响矩阵法（图</w:t>
      </w:r>
      <w:r>
        <w:rPr>
          <w:rFonts w:hint="eastAsia"/>
          <w:sz w:val="24"/>
          <w:szCs w:val="24"/>
          <w:shd w:val="clear" w:color="auto" w:fill="FFFFFF"/>
        </w:rPr>
        <w:t>3</w:t>
      </w:r>
      <w:r>
        <w:rPr>
          <w:sz w:val="24"/>
          <w:szCs w:val="24"/>
          <w:shd w:val="clear" w:color="auto" w:fill="FFFFFF"/>
        </w:rPr>
        <w:t>），推定施工过程缺陷影响下的结构性能演化区间（图</w:t>
      </w:r>
      <w:r>
        <w:rPr>
          <w:sz w:val="24"/>
          <w:szCs w:val="24"/>
          <w:shd w:val="clear" w:color="auto" w:fill="FFFFFF"/>
        </w:rPr>
        <w:t>4</w:t>
      </w:r>
      <w:r>
        <w:rPr>
          <w:rFonts w:hint="eastAsia"/>
          <w:sz w:val="24"/>
          <w:szCs w:val="24"/>
          <w:shd w:val="clear" w:color="auto" w:fill="FFFFFF"/>
        </w:rPr>
        <w:t>、</w:t>
      </w:r>
      <w:r>
        <w:rPr>
          <w:rFonts w:hint="eastAsia"/>
          <w:sz w:val="24"/>
          <w:szCs w:val="24"/>
          <w:shd w:val="clear" w:color="auto" w:fill="FFFFFF"/>
        </w:rPr>
        <w:t>5</w:t>
      </w:r>
      <w:r>
        <w:rPr>
          <w:sz w:val="24"/>
          <w:szCs w:val="24"/>
          <w:shd w:val="clear" w:color="auto" w:fill="FFFFFF"/>
        </w:rPr>
        <w:t>），</w:t>
      </w:r>
      <w:r>
        <w:rPr>
          <w:rFonts w:hint="eastAsia"/>
          <w:sz w:val="24"/>
          <w:szCs w:val="24"/>
          <w:shd w:val="clear" w:color="auto" w:fill="FFFFFF"/>
        </w:rPr>
        <w:t>采用</w:t>
      </w:r>
      <w:r>
        <w:rPr>
          <w:sz w:val="24"/>
          <w:szCs w:val="24"/>
          <w:shd w:val="clear" w:color="auto" w:fill="FFFFFF"/>
        </w:rPr>
        <w:t>直接分析</w:t>
      </w:r>
      <w:r>
        <w:rPr>
          <w:rFonts w:hint="eastAsia"/>
          <w:sz w:val="24"/>
          <w:szCs w:val="24"/>
          <w:shd w:val="clear" w:color="auto" w:fill="FFFFFF"/>
        </w:rPr>
        <w:t>法</w:t>
      </w:r>
      <w:r>
        <w:rPr>
          <w:sz w:val="24"/>
          <w:szCs w:val="24"/>
          <w:shd w:val="clear" w:color="auto" w:fill="FFFFFF"/>
        </w:rPr>
        <w:t>确定施工阶段性能的上下限，进而动态调整安装策略，实现各阶段性能控制。</w:t>
      </w:r>
    </w:p>
    <w:p w:rsidR="006D66B7" w:rsidRDefault="00BD706F">
      <w:pPr>
        <w:spacing w:line="360" w:lineRule="exact"/>
        <w:ind w:firstLineChars="200" w:firstLine="482"/>
        <w:rPr>
          <w:b/>
          <w:sz w:val="24"/>
          <w:szCs w:val="24"/>
        </w:rPr>
      </w:pPr>
      <w:r>
        <w:rPr>
          <w:b/>
          <w:sz w:val="24"/>
          <w:szCs w:val="24"/>
        </w:rPr>
        <w:t>实施效果</w:t>
      </w:r>
      <w:r>
        <w:rPr>
          <w:rFonts w:hint="eastAsia"/>
          <w:b/>
          <w:sz w:val="24"/>
          <w:szCs w:val="24"/>
        </w:rPr>
        <w:t>：</w:t>
      </w:r>
      <w:r>
        <w:rPr>
          <w:sz w:val="24"/>
          <w:szCs w:val="24"/>
          <w:shd w:val="clear" w:color="auto" w:fill="FFFFFF"/>
        </w:rPr>
        <w:t>突破了传统施工仅通过几何位形控制结构性能的局限，通过影响矩阵法推定结构的演化性能与目标性能，可实现对结构性能的精准控制。</w:t>
      </w:r>
    </w:p>
    <w:p w:rsidR="006D66B7" w:rsidRDefault="00BD706F">
      <w:pPr>
        <w:jc w:val="center"/>
        <w:rPr>
          <w:sz w:val="18"/>
          <w:szCs w:val="18"/>
        </w:rPr>
      </w:pPr>
      <w:r>
        <w:rPr>
          <w:noProof/>
        </w:rPr>
        <w:drawing>
          <wp:inline distT="0" distB="0" distL="0" distR="0">
            <wp:extent cx="5110480" cy="1412240"/>
            <wp:effectExtent l="0" t="0" r="0"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t="2297" b="2605"/>
                    <a:stretch>
                      <a:fillRect/>
                    </a:stretch>
                  </pic:blipFill>
                  <pic:spPr>
                    <a:xfrm>
                      <a:off x="0" y="0"/>
                      <a:ext cx="5111086" cy="1412542"/>
                    </a:xfrm>
                    <a:prstGeom prst="rect">
                      <a:avLst/>
                    </a:prstGeom>
                    <a:noFill/>
                    <a:ln>
                      <a:noFill/>
                    </a:ln>
                  </pic:spPr>
                </pic:pic>
              </a:graphicData>
            </a:graphic>
          </wp:inline>
        </w:drawing>
      </w:r>
    </w:p>
    <w:p w:rsidR="006D66B7" w:rsidRDefault="00BD706F">
      <w:pPr>
        <w:adjustRightInd w:val="0"/>
        <w:snapToGrid w:val="0"/>
        <w:jc w:val="center"/>
        <w:rPr>
          <w:szCs w:val="21"/>
        </w:rPr>
      </w:pPr>
      <w:r>
        <w:rPr>
          <w:szCs w:val="21"/>
        </w:rPr>
        <w:t>图</w:t>
      </w:r>
      <w:r>
        <w:rPr>
          <w:rFonts w:hint="eastAsia"/>
          <w:szCs w:val="21"/>
        </w:rPr>
        <w:t>3</w:t>
      </w:r>
      <w:r>
        <w:rPr>
          <w:szCs w:val="21"/>
        </w:rPr>
        <w:t>结构性能演化分析方法</w:t>
      </w:r>
    </w:p>
    <w:p w:rsidR="006D66B7" w:rsidRDefault="00BD706F">
      <w:pPr>
        <w:adjustRightInd w:val="0"/>
        <w:snapToGrid w:val="0"/>
        <w:jc w:val="center"/>
        <w:rPr>
          <w:sz w:val="18"/>
          <w:szCs w:val="18"/>
        </w:rPr>
      </w:pPr>
      <w:r>
        <w:rPr>
          <w:noProof/>
          <w:sz w:val="18"/>
          <w:szCs w:val="18"/>
        </w:rPr>
        <w:drawing>
          <wp:inline distT="0" distB="0" distL="0" distR="0">
            <wp:extent cx="2193290" cy="1289685"/>
            <wp:effectExtent l="0" t="0" r="1651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cstate="print">
                      <a:extLst>
                        <a:ext uri="{28A0092B-C50C-407E-A947-70E740481C1C}">
                          <a14:useLocalDpi xmlns:a14="http://schemas.microsoft.com/office/drawing/2010/main" val="0"/>
                        </a:ext>
                      </a:extLst>
                    </a:blip>
                    <a:srcRect t="1" b="3077"/>
                    <a:stretch>
                      <a:fillRect/>
                    </a:stretch>
                  </pic:blipFill>
                  <pic:spPr>
                    <a:xfrm>
                      <a:off x="0" y="0"/>
                      <a:ext cx="2196000" cy="1291016"/>
                    </a:xfrm>
                    <a:prstGeom prst="rect">
                      <a:avLst/>
                    </a:prstGeom>
                    <a:noFill/>
                    <a:ln>
                      <a:noFill/>
                    </a:ln>
                  </pic:spPr>
                </pic:pic>
              </a:graphicData>
            </a:graphic>
          </wp:inline>
        </w:drawing>
      </w:r>
      <w:r>
        <w:rPr>
          <w:sz w:val="18"/>
          <w:szCs w:val="18"/>
        </w:rPr>
        <w:t xml:space="preserve">                 </w:t>
      </w:r>
      <w:r>
        <w:rPr>
          <w:noProof/>
          <w:sz w:val="18"/>
          <w:szCs w:val="18"/>
        </w:rPr>
        <w:drawing>
          <wp:inline distT="0" distB="0" distL="0" distR="0">
            <wp:extent cx="2052955" cy="1280795"/>
            <wp:effectExtent l="0" t="0" r="4445" b="1460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3" cstate="print">
                      <a:extLst>
                        <a:ext uri="{28A0092B-C50C-407E-A947-70E740481C1C}">
                          <a14:useLocalDpi xmlns:a14="http://schemas.microsoft.com/office/drawing/2010/main" val="0"/>
                        </a:ext>
                      </a:extLst>
                    </a:blip>
                    <a:srcRect t="1156" b="2564"/>
                    <a:stretch>
                      <a:fillRect/>
                    </a:stretch>
                  </pic:blipFill>
                  <pic:spPr>
                    <a:xfrm>
                      <a:off x="0" y="0"/>
                      <a:ext cx="2055600" cy="1282439"/>
                    </a:xfrm>
                    <a:prstGeom prst="rect">
                      <a:avLst/>
                    </a:prstGeom>
                    <a:noFill/>
                    <a:ln>
                      <a:noFill/>
                    </a:ln>
                  </pic:spPr>
                </pic:pic>
              </a:graphicData>
            </a:graphic>
          </wp:inline>
        </w:drawing>
      </w:r>
    </w:p>
    <w:p w:rsidR="006D66B7" w:rsidRDefault="00BD706F">
      <w:pPr>
        <w:ind w:firstLineChars="550" w:firstLine="1155"/>
        <w:rPr>
          <w:szCs w:val="21"/>
        </w:rPr>
      </w:pPr>
      <w:r>
        <w:rPr>
          <w:szCs w:val="21"/>
        </w:rPr>
        <w:t>图</w:t>
      </w:r>
      <w:r>
        <w:rPr>
          <w:szCs w:val="21"/>
        </w:rPr>
        <w:t xml:space="preserve">4 </w:t>
      </w:r>
      <w:r>
        <w:rPr>
          <w:rFonts w:hint="eastAsia"/>
          <w:szCs w:val="21"/>
        </w:rPr>
        <w:t>目标</w:t>
      </w:r>
      <w:r>
        <w:rPr>
          <w:szCs w:val="21"/>
        </w:rPr>
        <w:t>态性能水平</w:t>
      </w:r>
      <w:r>
        <w:rPr>
          <w:szCs w:val="21"/>
        </w:rPr>
        <w:t xml:space="preserve">                   </w:t>
      </w:r>
      <w:r>
        <w:rPr>
          <w:szCs w:val="21"/>
        </w:rPr>
        <w:t>图</w:t>
      </w:r>
      <w:r>
        <w:rPr>
          <w:szCs w:val="21"/>
        </w:rPr>
        <w:t xml:space="preserve">5 </w:t>
      </w:r>
      <w:r>
        <w:rPr>
          <w:szCs w:val="21"/>
        </w:rPr>
        <w:t>施工期结构性能演化特征</w:t>
      </w:r>
    </w:p>
    <w:p w:rsidR="006D66B7" w:rsidRDefault="006D66B7">
      <w:pPr>
        <w:ind w:left="426"/>
        <w:jc w:val="center"/>
        <w:rPr>
          <w:szCs w:val="21"/>
        </w:rPr>
      </w:pPr>
    </w:p>
    <w:p w:rsidR="006D66B7" w:rsidRDefault="00BD706F">
      <w:pPr>
        <w:spacing w:line="360" w:lineRule="exact"/>
        <w:rPr>
          <w:b/>
          <w:sz w:val="24"/>
          <w:szCs w:val="24"/>
        </w:rPr>
      </w:pPr>
      <w:r>
        <w:rPr>
          <w:b/>
          <w:sz w:val="24"/>
          <w:szCs w:val="24"/>
        </w:rPr>
        <w:t xml:space="preserve">2.2 </w:t>
      </w:r>
      <w:r>
        <w:rPr>
          <w:b/>
          <w:sz w:val="24"/>
          <w:szCs w:val="24"/>
        </w:rPr>
        <w:t>创新点</w:t>
      </w:r>
      <w:r>
        <w:rPr>
          <w:rFonts w:hint="eastAsia"/>
          <w:b/>
          <w:sz w:val="24"/>
          <w:szCs w:val="24"/>
        </w:rPr>
        <w:t>2</w:t>
      </w:r>
      <w:r>
        <w:rPr>
          <w:b/>
          <w:sz w:val="24"/>
          <w:szCs w:val="24"/>
        </w:rPr>
        <w:t>：</w:t>
      </w:r>
      <w:r>
        <w:rPr>
          <w:rFonts w:hint="eastAsia"/>
          <w:b/>
          <w:sz w:val="24"/>
          <w:szCs w:val="24"/>
        </w:rPr>
        <w:t>研发了基于</w:t>
      </w:r>
      <w:r>
        <w:rPr>
          <w:rFonts w:hint="eastAsia"/>
          <w:b/>
          <w:sz w:val="24"/>
          <w:szCs w:val="24"/>
        </w:rPr>
        <w:t>BIM</w:t>
      </w:r>
      <w:r>
        <w:rPr>
          <w:rFonts w:hint="eastAsia"/>
          <w:b/>
          <w:sz w:val="24"/>
          <w:szCs w:val="24"/>
        </w:rPr>
        <w:t>的多专业、多系统和全流程的施工大数据协同管理技术，实现了</w:t>
      </w:r>
      <w:r w:rsidR="00584302">
        <w:rPr>
          <w:rFonts w:hint="eastAsia"/>
          <w:b/>
          <w:sz w:val="24"/>
          <w:szCs w:val="24"/>
        </w:rPr>
        <w:t>大型</w:t>
      </w:r>
      <w:r>
        <w:rPr>
          <w:rFonts w:hint="eastAsia"/>
          <w:b/>
          <w:sz w:val="24"/>
          <w:szCs w:val="24"/>
        </w:rPr>
        <w:t>复杂钢结构建造的精细化管理</w:t>
      </w:r>
    </w:p>
    <w:p w:rsidR="006D66B7" w:rsidRDefault="00BD706F">
      <w:pPr>
        <w:spacing w:line="360" w:lineRule="exact"/>
        <w:rPr>
          <w:b/>
          <w:sz w:val="24"/>
          <w:szCs w:val="24"/>
        </w:rPr>
      </w:pPr>
      <w:r>
        <w:rPr>
          <w:b/>
          <w:sz w:val="24"/>
          <w:szCs w:val="24"/>
        </w:rPr>
        <w:t>【</w:t>
      </w:r>
      <w:r>
        <w:rPr>
          <w:sz w:val="24"/>
          <w:szCs w:val="24"/>
        </w:rPr>
        <w:t>学科分类</w:t>
      </w:r>
      <w:r>
        <w:rPr>
          <w:sz w:val="24"/>
          <w:szCs w:val="24"/>
        </w:rPr>
        <w:t>:560.45/</w:t>
      </w:r>
      <w:r>
        <w:rPr>
          <w:sz w:val="24"/>
          <w:szCs w:val="24"/>
        </w:rPr>
        <w:t>土木建筑工程施工，</w:t>
      </w:r>
      <w:r>
        <w:rPr>
          <w:sz w:val="24"/>
          <w:szCs w:val="24"/>
        </w:rPr>
        <w:t>560.3530/</w:t>
      </w:r>
      <w:r>
        <w:rPr>
          <w:sz w:val="24"/>
          <w:szCs w:val="24"/>
        </w:rPr>
        <w:t>金属结构，旁证材料：附件</w:t>
      </w:r>
      <w:r>
        <w:rPr>
          <w:sz w:val="24"/>
          <w:szCs w:val="24"/>
        </w:rPr>
        <w:t>2</w:t>
      </w:r>
      <w:r>
        <w:rPr>
          <w:sz w:val="24"/>
          <w:szCs w:val="24"/>
        </w:rPr>
        <w:t>、附件</w:t>
      </w:r>
      <w:r>
        <w:rPr>
          <w:sz w:val="24"/>
          <w:szCs w:val="24"/>
        </w:rPr>
        <w:t>18</w:t>
      </w:r>
      <w:r>
        <w:rPr>
          <w:sz w:val="24"/>
          <w:szCs w:val="24"/>
        </w:rPr>
        <w:t>、附件</w:t>
      </w:r>
      <w:r>
        <w:rPr>
          <w:sz w:val="24"/>
          <w:szCs w:val="24"/>
        </w:rPr>
        <w:t>41</w:t>
      </w:r>
      <w:r>
        <w:rPr>
          <w:sz w:val="24"/>
          <w:szCs w:val="24"/>
        </w:rPr>
        <w:t>、附件</w:t>
      </w:r>
      <w:r>
        <w:rPr>
          <w:sz w:val="24"/>
          <w:szCs w:val="24"/>
        </w:rPr>
        <w:t>8~15</w:t>
      </w:r>
      <w:r>
        <w:rPr>
          <w:sz w:val="24"/>
          <w:szCs w:val="24"/>
        </w:rPr>
        <w:t>、附件</w:t>
      </w:r>
      <w:r>
        <w:rPr>
          <w:sz w:val="24"/>
          <w:szCs w:val="24"/>
        </w:rPr>
        <w:t>19</w:t>
      </w:r>
      <w:r>
        <w:rPr>
          <w:sz w:val="24"/>
          <w:szCs w:val="24"/>
        </w:rPr>
        <w:t>、附件</w:t>
      </w:r>
      <w:r>
        <w:rPr>
          <w:sz w:val="24"/>
          <w:szCs w:val="24"/>
        </w:rPr>
        <w:t>25</w:t>
      </w:r>
      <w:r>
        <w:rPr>
          <w:sz w:val="24"/>
          <w:szCs w:val="24"/>
        </w:rPr>
        <w:t>、附件</w:t>
      </w:r>
      <w:r>
        <w:rPr>
          <w:sz w:val="24"/>
          <w:szCs w:val="24"/>
        </w:rPr>
        <w:t>39</w:t>
      </w:r>
      <w:r>
        <w:rPr>
          <w:b/>
          <w:sz w:val="24"/>
          <w:szCs w:val="24"/>
        </w:rPr>
        <w:t>】</w:t>
      </w:r>
    </w:p>
    <w:p w:rsidR="006D66B7" w:rsidRDefault="00BD706F">
      <w:pPr>
        <w:spacing w:line="360" w:lineRule="exact"/>
        <w:ind w:firstLineChars="200" w:firstLine="482"/>
        <w:rPr>
          <w:b/>
          <w:sz w:val="24"/>
          <w:szCs w:val="24"/>
        </w:rPr>
      </w:pPr>
      <w:r>
        <w:rPr>
          <w:b/>
          <w:sz w:val="24"/>
          <w:szCs w:val="24"/>
        </w:rPr>
        <w:t>技术背景</w:t>
      </w:r>
      <w:r>
        <w:rPr>
          <w:rFonts w:hint="eastAsia"/>
          <w:b/>
          <w:sz w:val="24"/>
          <w:szCs w:val="24"/>
        </w:rPr>
        <w:t>：</w:t>
      </w:r>
      <w:r>
        <w:rPr>
          <w:rFonts w:hint="eastAsia"/>
          <w:sz w:val="24"/>
          <w:szCs w:val="24"/>
        </w:rPr>
        <w:t>施工过程的技术控制与管理决策均需要依靠真实、迅捷的信息传递技术，亟需突破施工大数据的轻量化、高速存储运算及与我国建筑行业匹配兼</w:t>
      </w:r>
      <w:r>
        <w:rPr>
          <w:rFonts w:hint="eastAsia"/>
          <w:sz w:val="24"/>
          <w:szCs w:val="24"/>
        </w:rPr>
        <w:lastRenderedPageBreak/>
        <w:t>容性等关键难题。目前国内企业不得不从国外引进，但引进技术存在着成本昂贵、数据兼容与匹配等突出问题。</w:t>
      </w:r>
    </w:p>
    <w:p w:rsidR="006D66B7" w:rsidRDefault="00BD706F">
      <w:pPr>
        <w:spacing w:line="360" w:lineRule="exact"/>
        <w:ind w:firstLineChars="200" w:firstLine="482"/>
        <w:rPr>
          <w:kern w:val="0"/>
          <w:sz w:val="24"/>
          <w:szCs w:val="24"/>
          <w:lang w:bidi="ar"/>
        </w:rPr>
      </w:pPr>
      <w:r>
        <w:rPr>
          <w:b/>
          <w:sz w:val="24"/>
          <w:szCs w:val="24"/>
        </w:rPr>
        <w:t>创新内容（</w:t>
      </w:r>
      <w:r>
        <w:rPr>
          <w:b/>
          <w:sz w:val="24"/>
          <w:szCs w:val="24"/>
        </w:rPr>
        <w:t>1</w:t>
      </w:r>
      <w:r>
        <w:rPr>
          <w:b/>
          <w:sz w:val="24"/>
          <w:szCs w:val="24"/>
        </w:rPr>
        <w:t>）</w:t>
      </w:r>
      <w:r>
        <w:rPr>
          <w:rFonts w:hint="eastAsia"/>
          <w:b/>
          <w:sz w:val="24"/>
          <w:szCs w:val="24"/>
        </w:rPr>
        <w:t>：</w:t>
      </w:r>
      <w:r>
        <w:rPr>
          <w:b/>
          <w:sz w:val="24"/>
          <w:szCs w:val="24"/>
        </w:rPr>
        <w:t>研发了大数据模型的轻量化技术</w:t>
      </w:r>
      <w:r>
        <w:rPr>
          <w:rFonts w:hint="eastAsia"/>
          <w:b/>
          <w:sz w:val="24"/>
          <w:szCs w:val="24"/>
        </w:rPr>
        <w:t>。</w:t>
      </w:r>
      <w:r>
        <w:rPr>
          <w:kern w:val="0"/>
          <w:sz w:val="24"/>
          <w:szCs w:val="24"/>
          <w:lang w:bidi="ar"/>
        </w:rPr>
        <w:t>基于</w:t>
      </w:r>
      <w:r>
        <w:rPr>
          <w:sz w:val="24"/>
          <w:szCs w:val="24"/>
        </w:rPr>
        <w:t>对模型片源</w:t>
      </w:r>
      <w:r>
        <w:rPr>
          <w:sz w:val="24"/>
          <w:szCs w:val="24"/>
        </w:rPr>
        <w:t>shader</w:t>
      </w:r>
      <w:r>
        <w:rPr>
          <w:sz w:val="24"/>
          <w:szCs w:val="24"/>
        </w:rPr>
        <w:t>使用</w:t>
      </w:r>
      <w:r>
        <w:rPr>
          <w:sz w:val="24"/>
          <w:szCs w:val="24"/>
        </w:rPr>
        <w:t>dd</w:t>
      </w:r>
      <w:r>
        <w:rPr>
          <w:i/>
          <w:sz w:val="24"/>
          <w:szCs w:val="24"/>
        </w:rPr>
        <w:t>x</w:t>
      </w:r>
      <w:r>
        <w:rPr>
          <w:sz w:val="24"/>
          <w:szCs w:val="24"/>
        </w:rPr>
        <w:t>、</w:t>
      </w:r>
      <w:r>
        <w:rPr>
          <w:sz w:val="24"/>
          <w:szCs w:val="24"/>
        </w:rPr>
        <w:t>dd</w:t>
      </w:r>
      <w:r>
        <w:rPr>
          <w:i/>
          <w:sz w:val="24"/>
          <w:szCs w:val="24"/>
        </w:rPr>
        <w:t>y</w:t>
      </w:r>
      <w:r>
        <w:rPr>
          <w:sz w:val="24"/>
          <w:szCs w:val="24"/>
        </w:rPr>
        <w:t>偏导</w:t>
      </w:r>
      <w:r>
        <w:rPr>
          <w:kern w:val="0"/>
          <w:sz w:val="24"/>
          <w:szCs w:val="24"/>
          <w:lang w:bidi="ar"/>
        </w:rPr>
        <w:t>数来求取法线（图</w:t>
      </w:r>
      <w:r w:rsidR="00BD7EB0">
        <w:rPr>
          <w:kern w:val="0"/>
          <w:sz w:val="24"/>
          <w:szCs w:val="24"/>
          <w:lang w:bidi="ar"/>
        </w:rPr>
        <w:t>6</w:t>
      </w:r>
      <w:r>
        <w:rPr>
          <w:kern w:val="0"/>
          <w:sz w:val="24"/>
          <w:szCs w:val="24"/>
          <w:lang w:bidi="ar"/>
        </w:rPr>
        <w:t>）替换顶点法线运算，提出了法线实时生成算法，实现了在共用顶点的前提下平面颜色不被差值，解决了单个</w:t>
      </w:r>
      <w:r>
        <w:rPr>
          <w:rFonts w:hint="eastAsia"/>
          <w:kern w:val="0"/>
          <w:sz w:val="24"/>
          <w:szCs w:val="24"/>
          <w:lang w:bidi="ar"/>
        </w:rPr>
        <w:t>片</w:t>
      </w:r>
      <w:r>
        <w:rPr>
          <w:kern w:val="0"/>
          <w:sz w:val="24"/>
          <w:szCs w:val="24"/>
          <w:lang w:bidi="ar"/>
        </w:rPr>
        <w:t>面的法线必须拥有独立顶点的问题；提出了参数曲面的细分算法</w:t>
      </w:r>
      <w:r>
        <w:rPr>
          <w:kern w:val="0"/>
          <w:sz w:val="24"/>
          <w:szCs w:val="24"/>
          <w:lang w:bidi="ar"/>
        </w:rPr>
        <w:t xml:space="preserve">, </w:t>
      </w:r>
      <w:r>
        <w:rPr>
          <w:kern w:val="0"/>
          <w:sz w:val="24"/>
          <w:szCs w:val="24"/>
          <w:lang w:bidi="ar"/>
        </w:rPr>
        <w:t>建立了曲面</w:t>
      </w:r>
      <w:r>
        <w:rPr>
          <w:i/>
          <w:kern w:val="0"/>
          <w:sz w:val="24"/>
          <w:szCs w:val="24"/>
          <w:lang w:bidi="ar"/>
        </w:rPr>
        <w:t>u</w:t>
      </w:r>
      <w:r>
        <w:rPr>
          <w:rFonts w:hint="eastAsia"/>
          <w:i/>
          <w:kern w:val="0"/>
          <w:sz w:val="24"/>
          <w:szCs w:val="24"/>
          <w:lang w:bidi="ar"/>
        </w:rPr>
        <w:t>、</w:t>
      </w:r>
      <w:r>
        <w:rPr>
          <w:i/>
          <w:kern w:val="0"/>
          <w:sz w:val="24"/>
          <w:szCs w:val="24"/>
          <w:lang w:bidi="ar"/>
        </w:rPr>
        <w:t>v</w:t>
      </w:r>
      <w:r>
        <w:rPr>
          <w:kern w:val="0"/>
          <w:sz w:val="24"/>
          <w:szCs w:val="24"/>
          <w:lang w:bidi="ar"/>
        </w:rPr>
        <w:t>参数的关联方程（图</w:t>
      </w:r>
      <w:r w:rsidR="00BD7EB0">
        <w:rPr>
          <w:kern w:val="0"/>
          <w:sz w:val="24"/>
          <w:szCs w:val="24"/>
          <w:lang w:bidi="ar"/>
        </w:rPr>
        <w:t>6</w:t>
      </w:r>
      <w:r>
        <w:rPr>
          <w:kern w:val="0"/>
          <w:sz w:val="24"/>
          <w:szCs w:val="24"/>
          <w:lang w:bidi="ar"/>
        </w:rPr>
        <w:t>），突破了施工建造模型轻量化和高效率渲染问题。</w:t>
      </w:r>
    </w:p>
    <w:p w:rsidR="006D66B7" w:rsidRDefault="00BD706F">
      <w:pPr>
        <w:spacing w:line="360" w:lineRule="exact"/>
        <w:ind w:firstLineChars="200" w:firstLine="482"/>
        <w:rPr>
          <w:b/>
          <w:kern w:val="0"/>
          <w:sz w:val="24"/>
          <w:szCs w:val="24"/>
          <w:lang w:bidi="ar"/>
        </w:rPr>
      </w:pPr>
      <w:r>
        <w:rPr>
          <w:b/>
          <w:sz w:val="24"/>
          <w:szCs w:val="24"/>
        </w:rPr>
        <w:t>实施效果</w:t>
      </w:r>
      <w:r>
        <w:rPr>
          <w:rFonts w:hint="eastAsia"/>
          <w:b/>
          <w:sz w:val="24"/>
          <w:szCs w:val="24"/>
        </w:rPr>
        <w:t>：</w:t>
      </w:r>
      <w:r>
        <w:rPr>
          <w:rFonts w:hint="eastAsia"/>
          <w:sz w:val="24"/>
          <w:szCs w:val="24"/>
        </w:rPr>
        <w:t>相较于传统的完全基于三角面的方式</w:t>
      </w:r>
      <w:r>
        <w:rPr>
          <w:rFonts w:hint="eastAsia"/>
          <w:sz w:val="24"/>
          <w:szCs w:val="24"/>
        </w:rPr>
        <w:t xml:space="preserve">, </w:t>
      </w:r>
      <w:r>
        <w:rPr>
          <w:rFonts w:hint="eastAsia"/>
          <w:sz w:val="24"/>
          <w:szCs w:val="24"/>
        </w:rPr>
        <w:t>动态法线技术和参数化曲面技术联合应用，模型数据量可以减少</w:t>
      </w:r>
      <w:r>
        <w:rPr>
          <w:rFonts w:hint="eastAsia"/>
          <w:sz w:val="24"/>
          <w:szCs w:val="24"/>
        </w:rPr>
        <w:t>50</w:t>
      </w:r>
      <w:r>
        <w:rPr>
          <w:rFonts w:hint="eastAsia"/>
          <w:sz w:val="24"/>
          <w:szCs w:val="24"/>
        </w:rPr>
        <w:t>倍以上，渲染效率通过远近距离可以实时处理动态调整生成三角面数目，性能提升也在</w:t>
      </w:r>
      <w:r>
        <w:rPr>
          <w:rFonts w:hint="eastAsia"/>
          <w:sz w:val="24"/>
          <w:szCs w:val="24"/>
        </w:rPr>
        <w:t>20</w:t>
      </w:r>
      <w:r>
        <w:rPr>
          <w:rFonts w:hint="eastAsia"/>
          <w:sz w:val="24"/>
          <w:szCs w:val="24"/>
        </w:rPr>
        <w:t>倍以上。</w:t>
      </w:r>
    </w:p>
    <w:p w:rsidR="006D66B7" w:rsidRDefault="00BD706F">
      <w:pPr>
        <w:pStyle w:val="aa"/>
        <w:spacing w:before="0" w:beforeAutospacing="0" w:after="0" w:afterAutospacing="0" w:line="360" w:lineRule="auto"/>
        <w:jc w:val="center"/>
        <w:rPr>
          <w:rFonts w:ascii="Times New Roman" w:hAnsi="Times New Roman" w:cs="Times New Roman"/>
        </w:rPr>
      </w:pPr>
      <w:r>
        <w:rPr>
          <w:rFonts w:ascii="Times New Roman" w:hAnsi="Times New Roman" w:cs="Times New Roman"/>
          <w:noProof/>
        </w:rPr>
        <w:drawing>
          <wp:inline distT="0" distB="0" distL="0" distR="0">
            <wp:extent cx="5226050" cy="1151890"/>
            <wp:effectExtent l="0" t="0" r="0" b="1016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14" cstate="print">
                      <a:extLst>
                        <a:ext uri="{28A0092B-C50C-407E-A947-70E740481C1C}">
                          <a14:useLocalDpi xmlns:a14="http://schemas.microsoft.com/office/drawing/2010/main" val="0"/>
                        </a:ext>
                      </a:extLst>
                    </a:blip>
                    <a:srcRect l="544" r="1" b="6732"/>
                    <a:stretch>
                      <a:fillRect/>
                    </a:stretch>
                  </pic:blipFill>
                  <pic:spPr>
                    <a:xfrm>
                      <a:off x="0" y="0"/>
                      <a:ext cx="5227945" cy="1152871"/>
                    </a:xfrm>
                    <a:prstGeom prst="rect">
                      <a:avLst/>
                    </a:prstGeom>
                    <a:noFill/>
                    <a:ln>
                      <a:noFill/>
                    </a:ln>
                  </pic:spPr>
                </pic:pic>
              </a:graphicData>
            </a:graphic>
          </wp:inline>
        </w:drawing>
      </w:r>
    </w:p>
    <w:p w:rsidR="006D66B7" w:rsidRDefault="00BD706F">
      <w:pPr>
        <w:pStyle w:val="aa"/>
        <w:spacing w:before="0" w:beforeAutospacing="0" w:after="0" w:afterAutospacing="0" w:line="360" w:lineRule="auto"/>
        <w:jc w:val="center"/>
        <w:rPr>
          <w:rFonts w:ascii="Times New Roman" w:hAnsi="Times New Roman" w:cs="Times New Roman"/>
          <w:sz w:val="21"/>
          <w:szCs w:val="21"/>
        </w:rPr>
      </w:pPr>
      <w:r>
        <w:rPr>
          <w:rFonts w:ascii="Times New Roman" w:hAnsi="Times New Roman" w:cs="Times New Roman"/>
          <w:sz w:val="21"/>
          <w:szCs w:val="21"/>
        </w:rPr>
        <w:t>图</w:t>
      </w:r>
      <w:r w:rsidR="00BD7EB0">
        <w:rPr>
          <w:rFonts w:ascii="Times New Roman" w:hAnsi="Times New Roman" w:cs="Times New Roman"/>
          <w:sz w:val="21"/>
          <w:szCs w:val="21"/>
        </w:rPr>
        <w:t>6</w:t>
      </w:r>
      <w:r>
        <w:rPr>
          <w:rFonts w:ascii="Times New Roman" w:hAnsi="Times New Roman" w:cs="Times New Roman"/>
          <w:sz w:val="21"/>
          <w:szCs w:val="21"/>
        </w:rPr>
        <w:t>动态法线算法和参数化曲面建模方法</w:t>
      </w:r>
    </w:p>
    <w:p w:rsidR="006D66B7" w:rsidRDefault="00BD706F">
      <w:pPr>
        <w:jc w:val="center"/>
        <w:rPr>
          <w:spacing w:val="3"/>
          <w:sz w:val="24"/>
          <w:szCs w:val="24"/>
          <w:shd w:val="clear" w:color="auto" w:fill="FFFFFF"/>
        </w:rPr>
      </w:pPr>
      <w:r>
        <w:rPr>
          <w:noProof/>
          <w:spacing w:val="3"/>
          <w:sz w:val="24"/>
          <w:szCs w:val="24"/>
          <w:shd w:val="clear" w:color="auto" w:fill="FFFFFF"/>
        </w:rPr>
        <w:drawing>
          <wp:inline distT="0" distB="0" distL="0" distR="0">
            <wp:extent cx="5254625" cy="1495425"/>
            <wp:effectExtent l="0" t="0" r="3175" b="9525"/>
            <wp:docPr id="61" name="图片 61" descr="C:\Users\Administrator\Desktop\数据处理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C:\Users\Administrator\Desktop\数据处理3.jpg"/>
                    <pic:cNvPicPr>
                      <a:picLocks noChangeAspect="1" noChangeArrowheads="1"/>
                    </pic:cNvPicPr>
                  </pic:nvPicPr>
                  <pic:blipFill>
                    <a:blip r:embed="rId15" cstate="print">
                      <a:extLst>
                        <a:ext uri="{28A0092B-C50C-407E-A947-70E740481C1C}">
                          <a14:useLocalDpi xmlns:a14="http://schemas.microsoft.com/office/drawing/2010/main" val="0"/>
                        </a:ext>
                      </a:extLst>
                    </a:blip>
                    <a:srcRect b="13309"/>
                    <a:stretch>
                      <a:fillRect/>
                    </a:stretch>
                  </pic:blipFill>
                  <pic:spPr>
                    <a:xfrm>
                      <a:off x="0" y="0"/>
                      <a:ext cx="5256030" cy="1495687"/>
                    </a:xfrm>
                    <a:prstGeom prst="rect">
                      <a:avLst/>
                    </a:prstGeom>
                    <a:noFill/>
                    <a:ln>
                      <a:noFill/>
                    </a:ln>
                  </pic:spPr>
                </pic:pic>
              </a:graphicData>
            </a:graphic>
          </wp:inline>
        </w:drawing>
      </w:r>
    </w:p>
    <w:p w:rsidR="006D66B7" w:rsidRDefault="00BD706F">
      <w:pPr>
        <w:ind w:firstLine="420"/>
        <w:jc w:val="center"/>
        <w:rPr>
          <w:spacing w:val="3"/>
          <w:szCs w:val="21"/>
          <w:shd w:val="clear" w:color="auto" w:fill="FFFFFF"/>
        </w:rPr>
      </w:pPr>
      <w:r>
        <w:rPr>
          <w:spacing w:val="3"/>
          <w:szCs w:val="21"/>
          <w:shd w:val="clear" w:color="auto" w:fill="FFFFFF"/>
        </w:rPr>
        <w:t>图</w:t>
      </w:r>
      <w:r w:rsidR="00BD7EB0">
        <w:rPr>
          <w:spacing w:val="3"/>
          <w:szCs w:val="21"/>
          <w:shd w:val="clear" w:color="auto" w:fill="FFFFFF"/>
        </w:rPr>
        <w:t>7</w:t>
      </w:r>
      <w:r>
        <w:rPr>
          <w:spacing w:val="3"/>
          <w:szCs w:val="21"/>
          <w:shd w:val="clear" w:color="auto" w:fill="FFFFFF"/>
        </w:rPr>
        <w:t xml:space="preserve"> </w:t>
      </w:r>
      <w:r>
        <w:rPr>
          <w:spacing w:val="3"/>
          <w:szCs w:val="21"/>
          <w:shd w:val="clear" w:color="auto" w:fill="FFFFFF"/>
        </w:rPr>
        <w:t>施工大数据分布式存储与管理技术</w:t>
      </w:r>
    </w:p>
    <w:p w:rsidR="006D66B7" w:rsidRDefault="00BD706F">
      <w:pPr>
        <w:spacing w:line="360" w:lineRule="exact"/>
        <w:ind w:firstLineChars="200" w:firstLine="482"/>
        <w:rPr>
          <w:kern w:val="0"/>
          <w:sz w:val="24"/>
          <w:szCs w:val="24"/>
          <w:lang w:bidi="ar"/>
        </w:rPr>
      </w:pPr>
      <w:r>
        <w:rPr>
          <w:b/>
          <w:sz w:val="24"/>
          <w:szCs w:val="24"/>
        </w:rPr>
        <w:t>创新内容（</w:t>
      </w:r>
      <w:r>
        <w:rPr>
          <w:b/>
          <w:sz w:val="24"/>
          <w:szCs w:val="24"/>
        </w:rPr>
        <w:t>2</w:t>
      </w:r>
      <w:r>
        <w:rPr>
          <w:b/>
          <w:sz w:val="24"/>
          <w:szCs w:val="24"/>
        </w:rPr>
        <w:t>）</w:t>
      </w:r>
      <w:r>
        <w:rPr>
          <w:rFonts w:hint="eastAsia"/>
          <w:b/>
          <w:sz w:val="24"/>
          <w:szCs w:val="24"/>
        </w:rPr>
        <w:t>：</w:t>
      </w:r>
      <w:r>
        <w:rPr>
          <w:b/>
          <w:sz w:val="24"/>
          <w:szCs w:val="24"/>
        </w:rPr>
        <w:t>研发了施工大数据管理与存储技术</w:t>
      </w:r>
      <w:r>
        <w:rPr>
          <w:rFonts w:hint="eastAsia"/>
          <w:b/>
          <w:sz w:val="24"/>
          <w:szCs w:val="24"/>
        </w:rPr>
        <w:t>。</w:t>
      </w:r>
      <w:r>
        <w:rPr>
          <w:kern w:val="0"/>
          <w:sz w:val="24"/>
          <w:szCs w:val="24"/>
          <w:lang w:bidi="ar"/>
        </w:rPr>
        <w:t>基于数据访问局部性原理和多层不同特性数据库原件，提出了优化的存储结构，解决了性能、能耗和成本的优化</w:t>
      </w:r>
      <w:r>
        <w:rPr>
          <w:rFonts w:hint="eastAsia"/>
          <w:kern w:val="0"/>
          <w:sz w:val="24"/>
          <w:szCs w:val="24"/>
          <w:lang w:bidi="ar"/>
        </w:rPr>
        <w:t>，</w:t>
      </w:r>
      <w:r>
        <w:rPr>
          <w:kern w:val="0"/>
          <w:sz w:val="24"/>
          <w:szCs w:val="24"/>
          <w:lang w:bidi="ar"/>
        </w:rPr>
        <w:t>开发了分布式存储系统（图</w:t>
      </w:r>
      <w:r w:rsidR="00BD7EB0">
        <w:rPr>
          <w:kern w:val="0"/>
          <w:sz w:val="24"/>
          <w:szCs w:val="24"/>
          <w:lang w:bidi="ar"/>
        </w:rPr>
        <w:t>7</w:t>
      </w:r>
      <w:r>
        <w:rPr>
          <w:kern w:val="0"/>
          <w:sz w:val="24"/>
          <w:szCs w:val="24"/>
          <w:lang w:bidi="ar"/>
        </w:rPr>
        <w:t>），实现了施工数据的分布式并行</w:t>
      </w:r>
      <w:r>
        <w:rPr>
          <w:rFonts w:hint="eastAsia"/>
          <w:kern w:val="0"/>
          <w:sz w:val="24"/>
          <w:szCs w:val="24"/>
          <w:lang w:bidi="ar"/>
        </w:rPr>
        <w:t>分析</w:t>
      </w:r>
      <w:r>
        <w:rPr>
          <w:kern w:val="0"/>
          <w:sz w:val="24"/>
          <w:szCs w:val="24"/>
          <w:lang w:bidi="ar"/>
        </w:rPr>
        <w:t>，并可根据数据规模扩展；开发了统一标准的共享数据中心，解决了多平台异构或非异构的信息交换难题</w:t>
      </w:r>
      <w:r>
        <w:rPr>
          <w:rFonts w:hint="eastAsia"/>
          <w:kern w:val="0"/>
          <w:sz w:val="24"/>
          <w:szCs w:val="24"/>
          <w:lang w:bidi="ar"/>
        </w:rPr>
        <w:t>。</w:t>
      </w:r>
    </w:p>
    <w:p w:rsidR="006D66B7" w:rsidRDefault="00BD706F">
      <w:pPr>
        <w:spacing w:line="360" w:lineRule="exact"/>
        <w:ind w:firstLineChars="200" w:firstLine="482"/>
        <w:rPr>
          <w:b/>
          <w:kern w:val="0"/>
          <w:sz w:val="24"/>
          <w:szCs w:val="24"/>
          <w:lang w:bidi="ar"/>
        </w:rPr>
      </w:pPr>
      <w:r>
        <w:rPr>
          <w:b/>
          <w:sz w:val="24"/>
          <w:szCs w:val="24"/>
        </w:rPr>
        <w:t>实施效果</w:t>
      </w:r>
      <w:r>
        <w:rPr>
          <w:rFonts w:hint="eastAsia"/>
          <w:b/>
          <w:sz w:val="24"/>
          <w:szCs w:val="24"/>
        </w:rPr>
        <w:t>：</w:t>
      </w:r>
      <w:r>
        <w:rPr>
          <w:rFonts w:hint="eastAsia"/>
          <w:kern w:val="0"/>
          <w:sz w:val="24"/>
          <w:szCs w:val="24"/>
          <w:lang w:bidi="ar"/>
        </w:rPr>
        <w:t>可任意扩展系统的存储性能和存储能力，其存储性能与存储系统中节点数成正比。理论上，</w:t>
      </w:r>
      <w:r>
        <w:rPr>
          <w:rFonts w:hint="eastAsia"/>
          <w:kern w:val="0"/>
          <w:sz w:val="24"/>
          <w:szCs w:val="24"/>
          <w:lang w:bidi="ar"/>
        </w:rPr>
        <w:t>10</w:t>
      </w:r>
      <w:r>
        <w:rPr>
          <w:rFonts w:hint="eastAsia"/>
          <w:kern w:val="0"/>
          <w:sz w:val="24"/>
          <w:szCs w:val="24"/>
          <w:lang w:bidi="ar"/>
        </w:rPr>
        <w:t>节点的分布式存储系统可达集中式存储系统的</w:t>
      </w:r>
      <w:r>
        <w:rPr>
          <w:rFonts w:hint="eastAsia"/>
          <w:kern w:val="0"/>
          <w:sz w:val="24"/>
          <w:szCs w:val="24"/>
          <w:lang w:bidi="ar"/>
        </w:rPr>
        <w:t>10</w:t>
      </w:r>
      <w:r>
        <w:rPr>
          <w:rFonts w:hint="eastAsia"/>
          <w:kern w:val="0"/>
          <w:sz w:val="24"/>
          <w:szCs w:val="24"/>
          <w:lang w:bidi="ar"/>
        </w:rPr>
        <w:t>倍效能，且还可进一步提升。</w:t>
      </w:r>
      <w:r>
        <w:rPr>
          <w:kern w:val="0"/>
          <w:sz w:val="24"/>
          <w:szCs w:val="24"/>
          <w:lang w:bidi="ar"/>
        </w:rPr>
        <w:t>实现了信息即时推送、共享、发布与应用。</w:t>
      </w:r>
    </w:p>
    <w:p w:rsidR="006D66B7" w:rsidRDefault="00BD706F">
      <w:pPr>
        <w:spacing w:line="360" w:lineRule="exact"/>
        <w:ind w:firstLineChars="200" w:firstLine="482"/>
        <w:rPr>
          <w:sz w:val="24"/>
          <w:szCs w:val="24"/>
        </w:rPr>
      </w:pPr>
      <w:r>
        <w:rPr>
          <w:b/>
          <w:sz w:val="24"/>
          <w:szCs w:val="24"/>
        </w:rPr>
        <w:t>创新内容（</w:t>
      </w:r>
      <w:r>
        <w:rPr>
          <w:b/>
          <w:sz w:val="24"/>
          <w:szCs w:val="24"/>
        </w:rPr>
        <w:t>3</w:t>
      </w:r>
      <w:r>
        <w:rPr>
          <w:b/>
          <w:sz w:val="24"/>
          <w:szCs w:val="24"/>
        </w:rPr>
        <w:t>）</w:t>
      </w:r>
      <w:r>
        <w:rPr>
          <w:rFonts w:hint="eastAsia"/>
          <w:b/>
          <w:sz w:val="24"/>
          <w:szCs w:val="24"/>
        </w:rPr>
        <w:t>：</w:t>
      </w:r>
      <w:r>
        <w:rPr>
          <w:b/>
          <w:sz w:val="24"/>
          <w:szCs w:val="24"/>
        </w:rPr>
        <w:t>建立了信息化建造协同管理平台</w:t>
      </w:r>
      <w:r>
        <w:rPr>
          <w:rFonts w:hint="eastAsia"/>
          <w:b/>
          <w:sz w:val="24"/>
          <w:szCs w:val="24"/>
        </w:rPr>
        <w:t>。</w:t>
      </w:r>
      <w:r>
        <w:rPr>
          <w:rFonts w:hint="eastAsia"/>
          <w:sz w:val="24"/>
          <w:szCs w:val="24"/>
        </w:rPr>
        <w:t>采用主动集成技术，</w:t>
      </w:r>
      <w:r>
        <w:rPr>
          <w:sz w:val="24"/>
          <w:szCs w:val="24"/>
        </w:rPr>
        <w:t>架构了现场技术控制、工程管理、经营采购、质量监督和安全环保等多专业多环节融为一体的信息管理平台</w:t>
      </w:r>
      <w:r>
        <w:rPr>
          <w:rFonts w:hint="eastAsia"/>
          <w:sz w:val="24"/>
          <w:szCs w:val="24"/>
        </w:rPr>
        <w:t>（图</w:t>
      </w:r>
      <w:r w:rsidR="00BD7EB0">
        <w:rPr>
          <w:sz w:val="24"/>
          <w:szCs w:val="24"/>
        </w:rPr>
        <w:t>8</w:t>
      </w:r>
      <w:r>
        <w:rPr>
          <w:rFonts w:hint="eastAsia"/>
          <w:sz w:val="24"/>
          <w:szCs w:val="24"/>
        </w:rPr>
        <w:t>）</w:t>
      </w:r>
      <w:r>
        <w:rPr>
          <w:sz w:val="24"/>
          <w:szCs w:val="24"/>
        </w:rPr>
        <w:t>，通过云端大数据的存储、管理与共享，实现了建设方、监理方、设计方和施工方全过程协同管理。</w:t>
      </w:r>
    </w:p>
    <w:p w:rsidR="006D66B7" w:rsidRDefault="00BD706F">
      <w:pPr>
        <w:spacing w:line="360" w:lineRule="exact"/>
        <w:ind w:firstLineChars="200" w:firstLine="482"/>
        <w:rPr>
          <w:sz w:val="24"/>
          <w:szCs w:val="24"/>
        </w:rPr>
      </w:pPr>
      <w:r>
        <w:rPr>
          <w:b/>
          <w:sz w:val="24"/>
          <w:szCs w:val="24"/>
        </w:rPr>
        <w:t>实施效果</w:t>
      </w:r>
      <w:r>
        <w:rPr>
          <w:rFonts w:hint="eastAsia"/>
          <w:b/>
          <w:sz w:val="24"/>
          <w:szCs w:val="24"/>
        </w:rPr>
        <w:t>：</w:t>
      </w:r>
      <w:r>
        <w:rPr>
          <w:rFonts w:hint="eastAsia"/>
          <w:sz w:val="24"/>
          <w:szCs w:val="24"/>
        </w:rPr>
        <w:t>在</w:t>
      </w:r>
      <w:r>
        <w:rPr>
          <w:rFonts w:hint="eastAsia"/>
          <w:sz w:val="24"/>
          <w:szCs w:val="24"/>
        </w:rPr>
        <w:t>5</w:t>
      </w:r>
      <w:r>
        <w:rPr>
          <w:sz w:val="24"/>
          <w:szCs w:val="24"/>
        </w:rPr>
        <w:t>6</w:t>
      </w:r>
      <w:r>
        <w:rPr>
          <w:sz w:val="24"/>
          <w:szCs w:val="24"/>
        </w:rPr>
        <w:t>个钢结构项目中实施</w:t>
      </w:r>
      <w:r>
        <w:rPr>
          <w:rFonts w:hint="eastAsia"/>
          <w:sz w:val="24"/>
          <w:szCs w:val="24"/>
        </w:rPr>
        <w:t>，实现了建造全过程智能化协同管理，提高</w:t>
      </w:r>
      <w:r>
        <w:rPr>
          <w:sz w:val="24"/>
          <w:szCs w:val="24"/>
        </w:rPr>
        <w:t>了</w:t>
      </w:r>
      <w:r>
        <w:rPr>
          <w:rFonts w:hint="eastAsia"/>
          <w:sz w:val="24"/>
          <w:szCs w:val="24"/>
        </w:rPr>
        <w:t>管控准确率、提升了精细化管理水平，减少了劳动定员。</w:t>
      </w:r>
    </w:p>
    <w:p w:rsidR="006D66B7" w:rsidRDefault="00BD706F">
      <w:pPr>
        <w:spacing w:line="360" w:lineRule="auto"/>
        <w:jc w:val="center"/>
        <w:rPr>
          <w:szCs w:val="21"/>
        </w:rPr>
      </w:pPr>
      <w:r>
        <w:rPr>
          <w:noProof/>
          <w:sz w:val="24"/>
          <w:szCs w:val="24"/>
        </w:rPr>
        <w:lastRenderedPageBreak/>
        <w:drawing>
          <wp:inline distT="0" distB="0" distL="0" distR="0">
            <wp:extent cx="5256530" cy="1543050"/>
            <wp:effectExtent l="0" t="0" r="1270" b="0"/>
            <wp:docPr id="60" name="图片 60" descr="C:\Users\Administrator\AppData\Roaming\DingTalk\138090749_v2\ImageFiles\lALPDgQ9qtTaYB7NAY7NBME_1217_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C:\Users\Administrator\AppData\Roaming\DingTalk\138090749_v2\ImageFiles\lALPDgQ9qtTaYB7NAY7NBME_1217_398.png"/>
                    <pic:cNvPicPr>
                      <a:picLocks noChangeAspect="1" noChangeArrowheads="1"/>
                    </pic:cNvPicPr>
                  </pic:nvPicPr>
                  <pic:blipFill>
                    <a:blip r:embed="rId16">
                      <a:extLst>
                        <a:ext uri="{28A0092B-C50C-407E-A947-70E740481C1C}">
                          <a14:useLocalDpi xmlns:a14="http://schemas.microsoft.com/office/drawing/2010/main" val="0"/>
                        </a:ext>
                      </a:extLst>
                    </a:blip>
                    <a:srcRect b="4137"/>
                    <a:stretch>
                      <a:fillRect/>
                    </a:stretch>
                  </pic:blipFill>
                  <pic:spPr>
                    <a:xfrm>
                      <a:off x="0" y="0"/>
                      <a:ext cx="5256530" cy="1543050"/>
                    </a:xfrm>
                    <a:prstGeom prst="rect">
                      <a:avLst/>
                    </a:prstGeom>
                    <a:noFill/>
                    <a:ln>
                      <a:noFill/>
                    </a:ln>
                  </pic:spPr>
                </pic:pic>
              </a:graphicData>
            </a:graphic>
          </wp:inline>
        </w:drawing>
      </w:r>
      <w:r>
        <w:rPr>
          <w:szCs w:val="21"/>
        </w:rPr>
        <w:t>图</w:t>
      </w:r>
      <w:r w:rsidR="00BD7EB0">
        <w:rPr>
          <w:szCs w:val="21"/>
        </w:rPr>
        <w:t>8</w:t>
      </w:r>
      <w:r>
        <w:rPr>
          <w:rFonts w:hint="eastAsia"/>
          <w:szCs w:val="21"/>
        </w:rPr>
        <w:t xml:space="preserve"> </w:t>
      </w:r>
      <w:r>
        <w:rPr>
          <w:szCs w:val="21"/>
        </w:rPr>
        <w:t>信息化建造协同管理平台</w:t>
      </w:r>
    </w:p>
    <w:p w:rsidR="006D66B7" w:rsidRDefault="00BD706F">
      <w:pPr>
        <w:pStyle w:val="a5"/>
        <w:ind w:firstLineChars="0" w:firstLine="0"/>
        <w:rPr>
          <w:rFonts w:ascii="Times New Roman"/>
          <w:b/>
          <w:szCs w:val="22"/>
        </w:rPr>
      </w:pPr>
      <w:r>
        <w:rPr>
          <w:rFonts w:ascii="Times New Roman"/>
          <w:b/>
          <w:szCs w:val="22"/>
        </w:rPr>
        <w:t xml:space="preserve">2.3 </w:t>
      </w:r>
      <w:r>
        <w:rPr>
          <w:rFonts w:ascii="Times New Roman"/>
          <w:b/>
          <w:szCs w:val="22"/>
        </w:rPr>
        <w:t>创新点</w:t>
      </w:r>
      <w:r>
        <w:rPr>
          <w:rFonts w:ascii="Times New Roman" w:hint="eastAsia"/>
          <w:b/>
          <w:szCs w:val="22"/>
        </w:rPr>
        <w:t>3</w:t>
      </w:r>
      <w:r>
        <w:rPr>
          <w:rFonts w:ascii="Times New Roman"/>
          <w:b/>
          <w:szCs w:val="22"/>
        </w:rPr>
        <w:t>：</w:t>
      </w:r>
      <w:r w:rsidR="00BD7EB0">
        <w:rPr>
          <w:rFonts w:ascii="Times New Roman" w:hint="eastAsia"/>
          <w:b/>
          <w:szCs w:val="22"/>
        </w:rPr>
        <w:t>大型复杂钢结构施工集成化装置数字化设计关键技术</w:t>
      </w:r>
      <w:r w:rsidR="00570195">
        <w:rPr>
          <w:rFonts w:ascii="Times New Roman" w:hint="eastAsia"/>
          <w:b/>
          <w:szCs w:val="22"/>
        </w:rPr>
        <w:t>及开发</w:t>
      </w:r>
    </w:p>
    <w:p w:rsidR="006D66B7" w:rsidRDefault="00BD706F">
      <w:pPr>
        <w:pStyle w:val="a5"/>
        <w:ind w:firstLineChars="0" w:firstLine="0"/>
        <w:rPr>
          <w:b/>
          <w:szCs w:val="24"/>
        </w:rPr>
      </w:pPr>
      <w:r>
        <w:rPr>
          <w:b/>
          <w:szCs w:val="24"/>
        </w:rPr>
        <w:t>【</w:t>
      </w:r>
      <w:r>
        <w:rPr>
          <w:szCs w:val="24"/>
        </w:rPr>
        <w:t>学科分类</w:t>
      </w:r>
      <w:r>
        <w:rPr>
          <w:szCs w:val="24"/>
        </w:rPr>
        <w:t>:560.45/</w:t>
      </w:r>
      <w:r>
        <w:rPr>
          <w:szCs w:val="24"/>
        </w:rPr>
        <w:t>土木建筑工程施工，</w:t>
      </w:r>
      <w:r>
        <w:rPr>
          <w:szCs w:val="24"/>
        </w:rPr>
        <w:t>560.3530/</w:t>
      </w:r>
      <w:r>
        <w:rPr>
          <w:szCs w:val="24"/>
        </w:rPr>
        <w:t>金属结构，旁证材料：附件</w:t>
      </w:r>
      <w:r>
        <w:rPr>
          <w:szCs w:val="24"/>
        </w:rPr>
        <w:t>3</w:t>
      </w:r>
      <w:r>
        <w:rPr>
          <w:szCs w:val="24"/>
        </w:rPr>
        <w:t>、附件</w:t>
      </w:r>
      <w:r>
        <w:rPr>
          <w:szCs w:val="24"/>
        </w:rPr>
        <w:t>27~34</w:t>
      </w:r>
      <w:r>
        <w:rPr>
          <w:szCs w:val="24"/>
        </w:rPr>
        <w:t>、附件</w:t>
      </w:r>
      <w:r>
        <w:rPr>
          <w:szCs w:val="24"/>
        </w:rPr>
        <w:t>41</w:t>
      </w:r>
      <w:r>
        <w:rPr>
          <w:szCs w:val="24"/>
        </w:rPr>
        <w:t>、附件</w:t>
      </w:r>
      <w:r>
        <w:rPr>
          <w:szCs w:val="24"/>
        </w:rPr>
        <w:t>8~16</w:t>
      </w:r>
      <w:r>
        <w:rPr>
          <w:szCs w:val="24"/>
        </w:rPr>
        <w:t>、附件</w:t>
      </w:r>
      <w:r>
        <w:rPr>
          <w:szCs w:val="24"/>
        </w:rPr>
        <w:t>19</w:t>
      </w:r>
      <w:r>
        <w:rPr>
          <w:b/>
          <w:szCs w:val="24"/>
        </w:rPr>
        <w:t>】</w:t>
      </w:r>
    </w:p>
    <w:p w:rsidR="006D66B7" w:rsidRDefault="00BD706F">
      <w:pPr>
        <w:spacing w:line="360" w:lineRule="exact"/>
        <w:ind w:firstLineChars="200" w:firstLine="482"/>
        <w:rPr>
          <w:sz w:val="24"/>
          <w:szCs w:val="24"/>
          <w:shd w:val="clear" w:color="auto" w:fill="FFFFFF"/>
        </w:rPr>
      </w:pPr>
      <w:r>
        <w:rPr>
          <w:b/>
          <w:sz w:val="24"/>
          <w:szCs w:val="24"/>
        </w:rPr>
        <w:t>技术背景</w:t>
      </w:r>
      <w:r>
        <w:rPr>
          <w:rFonts w:hint="eastAsia"/>
          <w:b/>
          <w:sz w:val="24"/>
          <w:szCs w:val="24"/>
        </w:rPr>
        <w:t>：</w:t>
      </w:r>
      <w:r>
        <w:rPr>
          <w:rFonts w:hint="eastAsia"/>
          <w:sz w:val="24"/>
          <w:szCs w:val="24"/>
          <w:shd w:val="clear" w:color="auto" w:fill="FFFFFF"/>
        </w:rPr>
        <w:t>复杂钢结构制造、输运及安装过程中存在大量的施工动力作用风险，其安防及支撑装置尚缺乏科学设计理论与方法，加之建造辅助装备集成化水平低下，导致施工过程安全隐患较高，因此，亟需科学设计理论及方法，形成集成化装备，作为精准建造的技术支撑。</w:t>
      </w:r>
    </w:p>
    <w:p w:rsidR="006D66B7" w:rsidRDefault="00BD706F">
      <w:pPr>
        <w:spacing w:line="360" w:lineRule="exact"/>
        <w:ind w:firstLineChars="200" w:firstLine="482"/>
        <w:rPr>
          <w:sz w:val="24"/>
          <w:szCs w:val="24"/>
          <w:shd w:val="clear" w:color="auto" w:fill="FFFFFF"/>
        </w:rPr>
      </w:pPr>
      <w:r>
        <w:rPr>
          <w:b/>
          <w:sz w:val="24"/>
          <w:szCs w:val="24"/>
        </w:rPr>
        <w:t>创新内容（</w:t>
      </w:r>
      <w:r>
        <w:rPr>
          <w:rFonts w:hint="eastAsia"/>
          <w:b/>
          <w:sz w:val="24"/>
          <w:szCs w:val="24"/>
        </w:rPr>
        <w:t>1</w:t>
      </w:r>
      <w:r>
        <w:rPr>
          <w:b/>
          <w:sz w:val="24"/>
          <w:szCs w:val="24"/>
        </w:rPr>
        <w:t>）</w:t>
      </w:r>
      <w:r>
        <w:rPr>
          <w:rFonts w:hint="eastAsia"/>
          <w:b/>
          <w:sz w:val="24"/>
          <w:szCs w:val="24"/>
        </w:rPr>
        <w:t>：</w:t>
      </w:r>
      <w:r>
        <w:rPr>
          <w:b/>
          <w:sz w:val="24"/>
          <w:szCs w:val="24"/>
        </w:rPr>
        <w:t>提出</w:t>
      </w:r>
      <w:r>
        <w:rPr>
          <w:rFonts w:hint="eastAsia"/>
          <w:b/>
          <w:sz w:val="24"/>
          <w:szCs w:val="24"/>
        </w:rPr>
        <w:t>了施工安防及支撑装置的</w:t>
      </w:r>
      <w:r w:rsidR="00570195" w:rsidRPr="00570195">
        <w:rPr>
          <w:rFonts w:hint="eastAsia"/>
          <w:b/>
          <w:sz w:val="24"/>
          <w:szCs w:val="24"/>
        </w:rPr>
        <w:t>数字化设计关键技术</w:t>
      </w:r>
      <w:r>
        <w:rPr>
          <w:sz w:val="24"/>
          <w:szCs w:val="24"/>
          <w:shd w:val="clear" w:color="auto" w:fill="FFFFFF"/>
        </w:rPr>
        <w:t>。</w:t>
      </w:r>
      <w:r>
        <w:rPr>
          <w:rFonts w:hint="eastAsia"/>
          <w:sz w:val="24"/>
          <w:szCs w:val="24"/>
          <w:shd w:val="clear" w:color="auto" w:fill="FFFFFF"/>
        </w:rPr>
        <w:t>开展了安防与支撑装置的施工动力作用冲击试验</w:t>
      </w:r>
      <w:r>
        <w:rPr>
          <w:sz w:val="24"/>
          <w:szCs w:val="24"/>
          <w:shd w:val="clear" w:color="auto" w:fill="FFFFFF"/>
        </w:rPr>
        <w:t>，建立了</w:t>
      </w:r>
      <w:r>
        <w:rPr>
          <w:rFonts w:hint="eastAsia"/>
          <w:sz w:val="24"/>
          <w:szCs w:val="24"/>
          <w:shd w:val="clear" w:color="auto" w:fill="FFFFFF"/>
        </w:rPr>
        <w:t>非线性</w:t>
      </w:r>
      <w:r>
        <w:rPr>
          <w:sz w:val="24"/>
          <w:szCs w:val="24"/>
          <w:shd w:val="clear" w:color="auto" w:fill="FFFFFF"/>
        </w:rPr>
        <w:t>数值模型，综合考虑</w:t>
      </w:r>
      <w:r>
        <w:rPr>
          <w:rFonts w:hint="eastAsia"/>
          <w:sz w:val="24"/>
          <w:szCs w:val="24"/>
          <w:shd w:val="clear" w:color="auto" w:fill="FFFFFF"/>
        </w:rPr>
        <w:t>动力</w:t>
      </w:r>
      <w:r>
        <w:rPr>
          <w:sz w:val="24"/>
          <w:szCs w:val="24"/>
          <w:shd w:val="clear" w:color="auto" w:fill="FFFFFF"/>
        </w:rPr>
        <w:t>作用、缓冲机制、边界条件和破坏模式，</w:t>
      </w:r>
      <w:r>
        <w:rPr>
          <w:rFonts w:hint="eastAsia"/>
          <w:sz w:val="24"/>
          <w:szCs w:val="24"/>
          <w:shd w:val="clear" w:color="auto" w:fill="FFFFFF"/>
        </w:rPr>
        <w:t>构建了施工动力作用</w:t>
      </w:r>
      <w:r>
        <w:rPr>
          <w:sz w:val="24"/>
          <w:szCs w:val="24"/>
          <w:shd w:val="clear" w:color="auto" w:fill="FFFFFF"/>
        </w:rPr>
        <w:t>计算模型（图</w:t>
      </w:r>
      <w:r w:rsidR="00BD7EB0">
        <w:rPr>
          <w:sz w:val="24"/>
          <w:szCs w:val="24"/>
          <w:shd w:val="clear" w:color="auto" w:fill="FFFFFF"/>
        </w:rPr>
        <w:t>9</w:t>
      </w:r>
      <w:r>
        <w:rPr>
          <w:sz w:val="24"/>
          <w:szCs w:val="24"/>
          <w:shd w:val="clear" w:color="auto" w:fill="FFFFFF"/>
        </w:rPr>
        <w:t>），提出了</w:t>
      </w:r>
      <w:r>
        <w:rPr>
          <w:rFonts w:hint="eastAsia"/>
          <w:sz w:val="24"/>
          <w:szCs w:val="24"/>
          <w:shd w:val="clear" w:color="auto" w:fill="FFFFFF"/>
        </w:rPr>
        <w:t>施工动力作用下</w:t>
      </w:r>
      <w:r>
        <w:rPr>
          <w:sz w:val="24"/>
          <w:szCs w:val="24"/>
          <w:shd w:val="clear" w:color="auto" w:fill="FFFFFF"/>
        </w:rPr>
        <w:t>安</w:t>
      </w:r>
      <w:r>
        <w:rPr>
          <w:rFonts w:hint="eastAsia"/>
          <w:sz w:val="24"/>
          <w:szCs w:val="24"/>
          <w:shd w:val="clear" w:color="auto" w:fill="FFFFFF"/>
        </w:rPr>
        <w:t>防与支撑装置</w:t>
      </w:r>
      <w:r>
        <w:rPr>
          <w:sz w:val="24"/>
          <w:szCs w:val="24"/>
          <w:shd w:val="clear" w:color="auto" w:fill="FFFFFF"/>
        </w:rPr>
        <w:t>的</w:t>
      </w:r>
      <w:r>
        <w:rPr>
          <w:rFonts w:hint="eastAsia"/>
          <w:sz w:val="24"/>
          <w:szCs w:val="24"/>
          <w:shd w:val="clear" w:color="auto" w:fill="FFFFFF"/>
        </w:rPr>
        <w:t>设计</w:t>
      </w:r>
      <w:r>
        <w:rPr>
          <w:sz w:val="24"/>
          <w:szCs w:val="24"/>
          <w:shd w:val="clear" w:color="auto" w:fill="FFFFFF"/>
        </w:rPr>
        <w:t>方法</w:t>
      </w:r>
      <w:r>
        <w:rPr>
          <w:rFonts w:hint="eastAsia"/>
          <w:sz w:val="24"/>
          <w:szCs w:val="24"/>
          <w:shd w:val="clear" w:color="auto" w:fill="FFFFFF"/>
        </w:rPr>
        <w:t>。</w:t>
      </w:r>
    </w:p>
    <w:p w:rsidR="006D66B7" w:rsidRDefault="00BD706F">
      <w:pPr>
        <w:spacing w:line="360" w:lineRule="exact"/>
        <w:ind w:firstLineChars="200" w:firstLine="482"/>
        <w:rPr>
          <w:sz w:val="24"/>
          <w:szCs w:val="24"/>
          <w:shd w:val="clear" w:color="auto" w:fill="FFFFFF"/>
        </w:rPr>
      </w:pPr>
      <w:r>
        <w:rPr>
          <w:b/>
          <w:sz w:val="24"/>
          <w:szCs w:val="24"/>
        </w:rPr>
        <w:t>实施效果</w:t>
      </w:r>
      <w:r>
        <w:rPr>
          <w:rFonts w:hint="eastAsia"/>
          <w:b/>
          <w:sz w:val="24"/>
          <w:szCs w:val="24"/>
        </w:rPr>
        <w:t>：</w:t>
      </w:r>
      <w:r>
        <w:rPr>
          <w:sz w:val="24"/>
          <w:szCs w:val="24"/>
          <w:shd w:val="clear" w:color="auto" w:fill="FFFFFF"/>
        </w:rPr>
        <w:t>实现了</w:t>
      </w:r>
      <w:r>
        <w:rPr>
          <w:rFonts w:hint="eastAsia"/>
          <w:sz w:val="24"/>
          <w:szCs w:val="24"/>
          <w:shd w:val="clear" w:color="auto" w:fill="FFFFFF"/>
        </w:rPr>
        <w:t>施工动力作用下安防与支撑装置</w:t>
      </w:r>
      <w:r>
        <w:rPr>
          <w:sz w:val="24"/>
          <w:szCs w:val="24"/>
          <w:shd w:val="clear" w:color="auto" w:fill="FFFFFF"/>
        </w:rPr>
        <w:t>的定量</w:t>
      </w:r>
      <w:r>
        <w:rPr>
          <w:rFonts w:hint="eastAsia"/>
          <w:sz w:val="24"/>
          <w:szCs w:val="24"/>
          <w:shd w:val="clear" w:color="auto" w:fill="FFFFFF"/>
        </w:rPr>
        <w:t>科学</w:t>
      </w:r>
      <w:r>
        <w:rPr>
          <w:sz w:val="24"/>
          <w:szCs w:val="24"/>
          <w:shd w:val="clear" w:color="auto" w:fill="FFFFFF"/>
        </w:rPr>
        <w:t>设计，</w:t>
      </w:r>
      <w:r>
        <w:rPr>
          <w:rFonts w:hint="eastAsia"/>
          <w:sz w:val="24"/>
          <w:szCs w:val="24"/>
          <w:shd w:val="clear" w:color="auto" w:fill="FFFFFF"/>
        </w:rPr>
        <w:t>可藉此实现人员、结构损伤评估，形成多层级防护目标设计，</w:t>
      </w:r>
      <w:r>
        <w:rPr>
          <w:sz w:val="24"/>
          <w:szCs w:val="24"/>
          <w:shd w:val="clear" w:color="auto" w:fill="FFFFFF"/>
        </w:rPr>
        <w:t>提高了安全防护水平。</w:t>
      </w:r>
    </w:p>
    <w:p w:rsidR="006D66B7" w:rsidRDefault="00BD706F">
      <w:pPr>
        <w:jc w:val="center"/>
        <w:rPr>
          <w:sz w:val="18"/>
          <w:szCs w:val="18"/>
        </w:rPr>
      </w:pPr>
      <w:r>
        <w:rPr>
          <w:noProof/>
          <w:sz w:val="18"/>
          <w:szCs w:val="18"/>
        </w:rPr>
        <w:drawing>
          <wp:inline distT="0" distB="0" distL="0" distR="0">
            <wp:extent cx="5172075" cy="9525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l="1093" t="50249" r="-1"/>
                    <a:stretch>
                      <a:fillRect/>
                    </a:stretch>
                  </pic:blipFill>
                  <pic:spPr>
                    <a:xfrm>
                      <a:off x="0" y="0"/>
                      <a:ext cx="5172075" cy="952500"/>
                    </a:xfrm>
                    <a:prstGeom prst="rect">
                      <a:avLst/>
                    </a:prstGeom>
                    <a:noFill/>
                    <a:ln>
                      <a:noFill/>
                    </a:ln>
                  </pic:spPr>
                </pic:pic>
              </a:graphicData>
            </a:graphic>
          </wp:inline>
        </w:drawing>
      </w:r>
    </w:p>
    <w:p w:rsidR="006D66B7" w:rsidRDefault="00BD706F" w:rsidP="00BD7EB0">
      <w:pPr>
        <w:spacing w:line="360" w:lineRule="exact"/>
        <w:ind w:firstLineChars="200" w:firstLine="420"/>
        <w:jc w:val="center"/>
        <w:rPr>
          <w:sz w:val="24"/>
          <w:szCs w:val="24"/>
        </w:rPr>
      </w:pPr>
      <w:r>
        <w:rPr>
          <w:szCs w:val="21"/>
        </w:rPr>
        <w:t>图</w:t>
      </w:r>
      <w:r w:rsidR="00BD7EB0">
        <w:rPr>
          <w:szCs w:val="21"/>
        </w:rPr>
        <w:t>9</w:t>
      </w:r>
      <w:r>
        <w:rPr>
          <w:szCs w:val="21"/>
        </w:rPr>
        <w:t xml:space="preserve"> </w:t>
      </w:r>
      <w:r>
        <w:rPr>
          <w:szCs w:val="21"/>
        </w:rPr>
        <w:t>极端条件下的安全网冲击动力</w:t>
      </w:r>
      <w:r>
        <w:rPr>
          <w:rFonts w:hint="eastAsia"/>
          <w:szCs w:val="21"/>
        </w:rPr>
        <w:t>分析</w:t>
      </w:r>
    </w:p>
    <w:p w:rsidR="006D66B7" w:rsidRDefault="00BD706F">
      <w:pPr>
        <w:pStyle w:val="a5"/>
        <w:spacing w:line="380" w:lineRule="exact"/>
        <w:ind w:firstLine="482"/>
        <w:rPr>
          <w:rFonts w:ascii="Times New Roman"/>
          <w:szCs w:val="24"/>
          <w:shd w:val="clear" w:color="auto" w:fill="FFFFFF"/>
        </w:rPr>
      </w:pPr>
      <w:r>
        <w:rPr>
          <w:rFonts w:ascii="Times New Roman" w:hint="eastAsia"/>
          <w:b/>
          <w:szCs w:val="24"/>
        </w:rPr>
        <w:t>创新内容（</w:t>
      </w:r>
      <w:r>
        <w:rPr>
          <w:rFonts w:ascii="Times New Roman" w:hint="eastAsia"/>
          <w:b/>
          <w:szCs w:val="24"/>
        </w:rPr>
        <w:t>2</w:t>
      </w:r>
      <w:r>
        <w:rPr>
          <w:rFonts w:ascii="Times New Roman" w:hint="eastAsia"/>
          <w:b/>
          <w:szCs w:val="24"/>
        </w:rPr>
        <w:t>）：</w:t>
      </w:r>
      <w:r w:rsidR="00584302">
        <w:rPr>
          <w:rFonts w:ascii="Times New Roman" w:hint="eastAsia"/>
          <w:b/>
          <w:szCs w:val="24"/>
        </w:rPr>
        <w:t>大型</w:t>
      </w:r>
      <w:r>
        <w:rPr>
          <w:rFonts w:ascii="Times New Roman" w:hint="eastAsia"/>
          <w:b/>
          <w:szCs w:val="24"/>
        </w:rPr>
        <w:t>复杂钢结构施工集成化装备技术及应用。</w:t>
      </w:r>
      <w:r>
        <w:rPr>
          <w:rFonts w:ascii="Times New Roman" w:hint="eastAsia"/>
          <w:szCs w:val="24"/>
          <w:shd w:val="clear" w:color="auto" w:fill="FFFFFF"/>
        </w:rPr>
        <w:t>针对施工动力作用下的风险防护，研发了</w:t>
      </w:r>
      <w:r>
        <w:rPr>
          <w:rFonts w:ascii="Times New Roman" w:hint="eastAsia"/>
          <w:szCs w:val="24"/>
          <w:shd w:val="clear" w:color="auto" w:fill="FFFFFF"/>
        </w:rPr>
        <w:t>10</w:t>
      </w:r>
      <w:r>
        <w:rPr>
          <w:rFonts w:ascii="Times New Roman" w:hint="eastAsia"/>
          <w:szCs w:val="24"/>
          <w:shd w:val="clear" w:color="auto" w:fill="FFFFFF"/>
        </w:rPr>
        <w:t>项安全防护装备及方法；针对</w:t>
      </w:r>
      <w:r w:rsidR="00584302">
        <w:rPr>
          <w:rFonts w:ascii="Times New Roman" w:hint="eastAsia"/>
          <w:szCs w:val="24"/>
          <w:shd w:val="clear" w:color="auto" w:fill="FFFFFF"/>
        </w:rPr>
        <w:t>大型</w:t>
      </w:r>
      <w:r>
        <w:rPr>
          <w:rFonts w:ascii="Times New Roman" w:hint="eastAsia"/>
          <w:szCs w:val="24"/>
          <w:shd w:val="clear" w:color="auto" w:fill="FFFFFF"/>
        </w:rPr>
        <w:t>复杂钢结构的精准定位与动态调节，研发了</w:t>
      </w:r>
      <w:r>
        <w:rPr>
          <w:rFonts w:ascii="Times New Roman" w:hint="eastAsia"/>
          <w:szCs w:val="24"/>
          <w:shd w:val="clear" w:color="auto" w:fill="FFFFFF"/>
        </w:rPr>
        <w:t>8</w:t>
      </w:r>
      <w:r>
        <w:rPr>
          <w:rFonts w:ascii="Times New Roman" w:hint="eastAsia"/>
          <w:szCs w:val="24"/>
          <w:shd w:val="clear" w:color="auto" w:fill="FFFFFF"/>
        </w:rPr>
        <w:t>项辅助制造装备与方法；针对安装过程中的动态输运与就位，研发了</w:t>
      </w:r>
      <w:r>
        <w:rPr>
          <w:rFonts w:ascii="Times New Roman" w:hint="eastAsia"/>
          <w:szCs w:val="24"/>
          <w:shd w:val="clear" w:color="auto" w:fill="FFFFFF"/>
        </w:rPr>
        <w:t>13</w:t>
      </w:r>
      <w:r>
        <w:rPr>
          <w:rFonts w:ascii="Times New Roman" w:hint="eastAsia"/>
          <w:szCs w:val="24"/>
          <w:shd w:val="clear" w:color="auto" w:fill="FFFFFF"/>
        </w:rPr>
        <w:t>项辅助安装装备及方法。共形成</w:t>
      </w:r>
      <w:r>
        <w:rPr>
          <w:rFonts w:ascii="Times New Roman" w:hint="eastAsia"/>
          <w:szCs w:val="24"/>
          <w:shd w:val="clear" w:color="auto" w:fill="FFFFFF"/>
        </w:rPr>
        <w:t>9</w:t>
      </w:r>
      <w:r>
        <w:rPr>
          <w:rFonts w:ascii="Times New Roman" w:hint="eastAsia"/>
          <w:szCs w:val="24"/>
          <w:shd w:val="clear" w:color="auto" w:fill="FFFFFF"/>
        </w:rPr>
        <w:t>套国家级及省级工法，实现了</w:t>
      </w:r>
      <w:r w:rsidR="00584302">
        <w:rPr>
          <w:rFonts w:ascii="Times New Roman" w:hint="eastAsia"/>
          <w:szCs w:val="24"/>
          <w:shd w:val="clear" w:color="auto" w:fill="FFFFFF"/>
        </w:rPr>
        <w:t>大型</w:t>
      </w:r>
      <w:r>
        <w:rPr>
          <w:rFonts w:ascii="Times New Roman" w:hint="eastAsia"/>
          <w:szCs w:val="24"/>
          <w:shd w:val="clear" w:color="auto" w:fill="FFFFFF"/>
        </w:rPr>
        <w:t>复杂钢结构精准建造装备集成化技术突破。</w:t>
      </w:r>
    </w:p>
    <w:p w:rsidR="006D66B7" w:rsidRDefault="00BD706F">
      <w:pPr>
        <w:pStyle w:val="a5"/>
        <w:spacing w:line="360" w:lineRule="exact"/>
        <w:ind w:firstLine="482"/>
        <w:rPr>
          <w:rFonts w:ascii="Times New Roman"/>
        </w:rPr>
      </w:pPr>
      <w:r>
        <w:rPr>
          <w:rFonts w:ascii="Times New Roman"/>
          <w:b/>
        </w:rPr>
        <w:t>实施效果：</w:t>
      </w:r>
      <w:r>
        <w:rPr>
          <w:rFonts w:ascii="Times New Roman" w:hint="eastAsia"/>
          <w:b/>
        </w:rPr>
        <w:t>34</w:t>
      </w:r>
      <w:r>
        <w:rPr>
          <w:rFonts w:ascii="Times New Roman"/>
          <w:b/>
        </w:rPr>
        <w:t>个专利</w:t>
      </w:r>
      <w:r>
        <w:rPr>
          <w:rFonts w:ascii="Times New Roman"/>
        </w:rPr>
        <w:t>在</w:t>
      </w:r>
      <w:r>
        <w:rPr>
          <w:rFonts w:ascii="Times New Roman" w:hint="eastAsia"/>
        </w:rPr>
        <w:t>100</w:t>
      </w:r>
      <w:r>
        <w:rPr>
          <w:rFonts w:ascii="Times New Roman" w:hint="eastAsia"/>
        </w:rPr>
        <w:t>余</w:t>
      </w:r>
      <w:r>
        <w:rPr>
          <w:rFonts w:ascii="Times New Roman"/>
        </w:rPr>
        <w:t>个海内外钢结构项目中实施</w:t>
      </w:r>
      <w:r>
        <w:rPr>
          <w:rFonts w:ascii="Times New Roman" w:hint="eastAsia"/>
        </w:rPr>
        <w:t>，提升了施工安全防护水平；</w:t>
      </w:r>
      <w:r>
        <w:rPr>
          <w:rFonts w:ascii="Times New Roman"/>
        </w:rPr>
        <w:t>消除了</w:t>
      </w:r>
      <w:r w:rsidR="00584302">
        <w:rPr>
          <w:rFonts w:ascii="Times New Roman" w:hint="eastAsia"/>
        </w:rPr>
        <w:t>大型</w:t>
      </w:r>
      <w:r>
        <w:rPr>
          <w:rFonts w:ascii="Times New Roman"/>
        </w:rPr>
        <w:t>复杂钢结构的制造返工，实现了安装精准定位，减少劳动定员</w:t>
      </w:r>
      <w:r>
        <w:rPr>
          <w:rFonts w:ascii="Times New Roman"/>
        </w:rPr>
        <w:t>20%</w:t>
      </w:r>
      <w:r>
        <w:rPr>
          <w:rFonts w:ascii="Times New Roman"/>
        </w:rPr>
        <w:t>，</w:t>
      </w:r>
      <w:r>
        <w:rPr>
          <w:rFonts w:ascii="Times New Roman" w:hint="eastAsia"/>
        </w:rPr>
        <w:t>提高了建造精度、标准化程度及效率</w:t>
      </w:r>
      <w:r>
        <w:rPr>
          <w:rFonts w:ascii="Times New Roman"/>
        </w:rPr>
        <w:t>。</w:t>
      </w:r>
    </w:p>
    <w:p w:rsidR="006D66B7" w:rsidRDefault="00BD706F">
      <w:pPr>
        <w:spacing w:line="360" w:lineRule="exact"/>
        <w:ind w:firstLineChars="200" w:firstLine="482"/>
        <w:rPr>
          <w:sz w:val="24"/>
          <w:szCs w:val="24"/>
        </w:rPr>
      </w:pPr>
      <w:r>
        <w:rPr>
          <w:b/>
          <w:sz w:val="24"/>
          <w:szCs w:val="24"/>
        </w:rPr>
        <w:t xml:space="preserve">2.4 </w:t>
      </w:r>
      <w:r>
        <w:rPr>
          <w:b/>
          <w:sz w:val="24"/>
          <w:szCs w:val="24"/>
        </w:rPr>
        <w:t>与当前国内外同类技术对比</w:t>
      </w:r>
    </w:p>
    <w:p w:rsidR="006D66B7" w:rsidRDefault="00BD706F">
      <w:pPr>
        <w:spacing w:line="360" w:lineRule="exact"/>
        <w:ind w:firstLineChars="200" w:firstLine="480"/>
        <w:rPr>
          <w:sz w:val="24"/>
          <w:szCs w:val="24"/>
        </w:rPr>
      </w:pPr>
      <w:r>
        <w:rPr>
          <w:rFonts w:hint="eastAsia"/>
          <w:sz w:val="24"/>
          <w:szCs w:val="24"/>
        </w:rPr>
        <w:t>研发成果经评价，整体达到国际先进水平，其中“</w:t>
      </w:r>
      <w:r w:rsidR="00584302" w:rsidRPr="00584302">
        <w:rPr>
          <w:rFonts w:hint="eastAsia"/>
          <w:sz w:val="24"/>
          <w:szCs w:val="24"/>
        </w:rPr>
        <w:t>大型复杂钢结构施工时变过程缺陷影响分析与性能评价理论</w:t>
      </w:r>
      <w:r>
        <w:rPr>
          <w:rFonts w:hint="eastAsia"/>
          <w:sz w:val="24"/>
          <w:szCs w:val="24"/>
        </w:rPr>
        <w:t>”达到国际领先水平（附件</w:t>
      </w:r>
      <w:r>
        <w:rPr>
          <w:rFonts w:hint="eastAsia"/>
          <w:sz w:val="24"/>
          <w:szCs w:val="24"/>
        </w:rPr>
        <w:t>44</w:t>
      </w:r>
      <w:r>
        <w:rPr>
          <w:rFonts w:hint="eastAsia"/>
          <w:sz w:val="24"/>
          <w:szCs w:val="24"/>
        </w:rPr>
        <w:t>）。</w:t>
      </w:r>
    </w:p>
    <w:p w:rsidR="006D66B7" w:rsidRDefault="00BD706F">
      <w:pPr>
        <w:spacing w:line="360" w:lineRule="exact"/>
        <w:jc w:val="center"/>
        <w:rPr>
          <w:rFonts w:ascii="黑体" w:eastAsia="黑体" w:hAnsi="黑体"/>
          <w:sz w:val="24"/>
          <w:szCs w:val="24"/>
        </w:rPr>
      </w:pPr>
      <w:r>
        <w:rPr>
          <w:rFonts w:ascii="黑体" w:eastAsia="黑体" w:hAnsi="黑体"/>
          <w:sz w:val="24"/>
          <w:szCs w:val="24"/>
        </w:rPr>
        <w:lastRenderedPageBreak/>
        <w:t>主要技术先进性对比</w:t>
      </w:r>
    </w:p>
    <w:tbl>
      <w:tblPr>
        <w:tblStyle w:val="11"/>
        <w:tblW w:w="4900" w:type="pct"/>
        <w:jc w:val="center"/>
        <w:tblLook w:val="04A0" w:firstRow="1" w:lastRow="0" w:firstColumn="1" w:lastColumn="0" w:noHBand="0" w:noVBand="1"/>
      </w:tblPr>
      <w:tblGrid>
        <w:gridCol w:w="1195"/>
        <w:gridCol w:w="2312"/>
        <w:gridCol w:w="2294"/>
        <w:gridCol w:w="2329"/>
      </w:tblGrid>
      <w:tr w:rsidR="006D66B7">
        <w:trPr>
          <w:jc w:val="center"/>
        </w:trPr>
        <w:tc>
          <w:tcPr>
            <w:tcW w:w="8494" w:type="dxa"/>
            <w:gridSpan w:val="4"/>
            <w:vAlign w:val="center"/>
          </w:tcPr>
          <w:p w:rsidR="006D66B7" w:rsidRDefault="00BD706F">
            <w:pPr>
              <w:spacing w:line="360" w:lineRule="exact"/>
              <w:rPr>
                <w:sz w:val="24"/>
                <w:szCs w:val="24"/>
              </w:rPr>
            </w:pPr>
            <w:r>
              <w:rPr>
                <w:sz w:val="24"/>
                <w:szCs w:val="24"/>
              </w:rPr>
              <w:t>技术成果一：</w:t>
            </w:r>
            <w:r>
              <w:rPr>
                <w:rFonts w:hint="eastAsia"/>
                <w:b/>
                <w:sz w:val="24"/>
                <w:szCs w:val="24"/>
              </w:rPr>
              <w:t>复杂钢结构施工时变过程广义缺陷影响下的直接分析理论</w:t>
            </w:r>
          </w:p>
        </w:tc>
      </w:tr>
      <w:tr w:rsidR="006D66B7">
        <w:trPr>
          <w:jc w:val="center"/>
        </w:trPr>
        <w:tc>
          <w:tcPr>
            <w:tcW w:w="1242" w:type="dxa"/>
            <w:vAlign w:val="center"/>
          </w:tcPr>
          <w:p w:rsidR="006D66B7" w:rsidRDefault="00BD706F">
            <w:pPr>
              <w:spacing w:line="360" w:lineRule="exact"/>
              <w:jc w:val="center"/>
              <w:rPr>
                <w:rFonts w:ascii="楷体" w:eastAsia="楷体" w:hAnsi="楷体"/>
                <w:sz w:val="24"/>
                <w:szCs w:val="24"/>
              </w:rPr>
            </w:pPr>
            <w:r>
              <w:rPr>
                <w:rFonts w:ascii="楷体" w:eastAsia="楷体" w:hAnsi="楷体" w:hint="eastAsia"/>
                <w:sz w:val="24"/>
                <w:szCs w:val="24"/>
              </w:rPr>
              <w:t>对比指标</w:t>
            </w:r>
          </w:p>
        </w:tc>
        <w:tc>
          <w:tcPr>
            <w:tcW w:w="2410" w:type="dxa"/>
            <w:vAlign w:val="center"/>
          </w:tcPr>
          <w:p w:rsidR="006D66B7" w:rsidRDefault="00BD706F">
            <w:pPr>
              <w:spacing w:line="360" w:lineRule="exact"/>
              <w:jc w:val="center"/>
              <w:rPr>
                <w:rFonts w:ascii="楷体" w:eastAsia="楷体" w:hAnsi="楷体"/>
                <w:sz w:val="24"/>
                <w:szCs w:val="24"/>
              </w:rPr>
            </w:pPr>
            <w:r>
              <w:rPr>
                <w:rFonts w:ascii="楷体" w:eastAsia="楷体" w:hAnsi="楷体"/>
                <w:sz w:val="24"/>
                <w:szCs w:val="24"/>
              </w:rPr>
              <w:t>国</w:t>
            </w:r>
            <w:r>
              <w:rPr>
                <w:rFonts w:ascii="楷体" w:eastAsia="楷体" w:hAnsi="楷体" w:hint="eastAsia"/>
                <w:sz w:val="24"/>
                <w:szCs w:val="24"/>
              </w:rPr>
              <w:t>内外</w:t>
            </w:r>
            <w:r>
              <w:rPr>
                <w:rFonts w:ascii="楷体" w:eastAsia="楷体" w:hAnsi="楷体"/>
                <w:sz w:val="24"/>
                <w:szCs w:val="24"/>
              </w:rPr>
              <w:t>先进技术</w:t>
            </w:r>
          </w:p>
        </w:tc>
        <w:tc>
          <w:tcPr>
            <w:tcW w:w="2410" w:type="dxa"/>
            <w:vAlign w:val="center"/>
          </w:tcPr>
          <w:p w:rsidR="006D66B7" w:rsidRDefault="00BD706F">
            <w:pPr>
              <w:spacing w:line="360" w:lineRule="exact"/>
              <w:jc w:val="center"/>
              <w:rPr>
                <w:rFonts w:eastAsia="楷体"/>
                <w:sz w:val="24"/>
                <w:szCs w:val="24"/>
              </w:rPr>
            </w:pPr>
            <w:r>
              <w:rPr>
                <w:rFonts w:eastAsia="楷体" w:hint="eastAsia"/>
                <w:sz w:val="24"/>
                <w:szCs w:val="24"/>
              </w:rPr>
              <w:t>本项目技术参数</w:t>
            </w:r>
          </w:p>
        </w:tc>
        <w:tc>
          <w:tcPr>
            <w:tcW w:w="2432" w:type="dxa"/>
            <w:vAlign w:val="center"/>
          </w:tcPr>
          <w:p w:rsidR="006D66B7" w:rsidRDefault="00BD706F">
            <w:pPr>
              <w:spacing w:line="360" w:lineRule="exact"/>
              <w:jc w:val="center"/>
              <w:rPr>
                <w:rFonts w:eastAsia="楷体"/>
                <w:sz w:val="24"/>
                <w:szCs w:val="24"/>
              </w:rPr>
            </w:pPr>
            <w:r>
              <w:rPr>
                <w:rFonts w:eastAsia="楷体"/>
                <w:sz w:val="24"/>
                <w:szCs w:val="24"/>
              </w:rPr>
              <w:t>结论</w:t>
            </w:r>
          </w:p>
        </w:tc>
      </w:tr>
      <w:tr w:rsidR="006D66B7">
        <w:trPr>
          <w:trHeight w:val="774"/>
          <w:jc w:val="center"/>
        </w:trPr>
        <w:tc>
          <w:tcPr>
            <w:tcW w:w="1242" w:type="dxa"/>
            <w:vAlign w:val="center"/>
          </w:tcPr>
          <w:p w:rsidR="006D66B7" w:rsidRDefault="00BD706F">
            <w:pPr>
              <w:spacing w:line="360" w:lineRule="exact"/>
              <w:rPr>
                <w:rFonts w:eastAsia="楷体"/>
                <w:sz w:val="24"/>
                <w:szCs w:val="24"/>
                <w:shd w:val="clear" w:color="auto" w:fill="FFFFFF"/>
                <w:vertAlign w:val="subscript"/>
              </w:rPr>
            </w:pPr>
            <w:r>
              <w:rPr>
                <w:rFonts w:eastAsia="楷体" w:hint="eastAsia"/>
                <w:sz w:val="24"/>
                <w:szCs w:val="24"/>
                <w:shd w:val="clear" w:color="auto" w:fill="FFFFFF"/>
              </w:rPr>
              <w:t>计算单元</w:t>
            </w:r>
          </w:p>
        </w:tc>
        <w:tc>
          <w:tcPr>
            <w:tcW w:w="2410" w:type="dxa"/>
            <w:vAlign w:val="center"/>
          </w:tcPr>
          <w:p w:rsidR="006D66B7" w:rsidRDefault="00BD706F">
            <w:pPr>
              <w:spacing w:line="360" w:lineRule="exact"/>
              <w:rPr>
                <w:rFonts w:eastAsia="楷体"/>
                <w:sz w:val="24"/>
                <w:szCs w:val="24"/>
                <w:shd w:val="clear" w:color="auto" w:fill="FFFFFF"/>
                <w:vertAlign w:val="subscript"/>
              </w:rPr>
            </w:pPr>
            <w:r>
              <w:rPr>
                <w:rFonts w:eastAsia="楷体" w:hint="eastAsia"/>
                <w:sz w:val="24"/>
                <w:szCs w:val="24"/>
              </w:rPr>
              <w:t>线性或</w:t>
            </w:r>
            <w:r>
              <w:rPr>
                <w:rFonts w:eastAsia="楷体"/>
                <w:sz w:val="24"/>
                <w:szCs w:val="24"/>
              </w:rPr>
              <w:t>高阶梁柱单元，无法植入</w:t>
            </w:r>
            <w:r>
              <w:rPr>
                <w:rFonts w:eastAsia="楷体"/>
                <w:sz w:val="24"/>
                <w:szCs w:val="24"/>
                <w:shd w:val="clear" w:color="auto" w:fill="FFFFFF"/>
              </w:rPr>
              <w:t>缺陷</w:t>
            </w:r>
            <w:r>
              <w:rPr>
                <w:rFonts w:eastAsia="楷体"/>
                <w:i/>
                <w:sz w:val="24"/>
                <w:szCs w:val="24"/>
                <w:shd w:val="clear" w:color="auto" w:fill="FFFFFF"/>
              </w:rPr>
              <w:t>δ</w:t>
            </w:r>
            <w:r>
              <w:rPr>
                <w:rFonts w:eastAsia="楷体"/>
                <w:sz w:val="24"/>
                <w:szCs w:val="24"/>
                <w:shd w:val="clear" w:color="auto" w:fill="FFFFFF"/>
                <w:vertAlign w:val="subscript"/>
              </w:rPr>
              <w:t>0</w:t>
            </w:r>
          </w:p>
        </w:tc>
        <w:tc>
          <w:tcPr>
            <w:tcW w:w="2410" w:type="dxa"/>
            <w:vAlign w:val="center"/>
          </w:tcPr>
          <w:p w:rsidR="006D66B7" w:rsidRDefault="00BD706F">
            <w:pPr>
              <w:spacing w:line="360" w:lineRule="exact"/>
              <w:rPr>
                <w:rFonts w:eastAsia="楷体"/>
                <w:sz w:val="24"/>
                <w:szCs w:val="24"/>
                <w:shd w:val="clear" w:color="auto" w:fill="FFFFFF"/>
              </w:rPr>
            </w:pPr>
            <w:r>
              <w:rPr>
                <w:rFonts w:eastAsia="楷体"/>
                <w:sz w:val="24"/>
                <w:szCs w:val="24"/>
                <w:shd w:val="clear" w:color="auto" w:fill="FFFFFF"/>
              </w:rPr>
              <w:t>可植入缺陷</w:t>
            </w:r>
            <w:r>
              <w:rPr>
                <w:rFonts w:eastAsia="楷体"/>
                <w:i/>
                <w:sz w:val="24"/>
                <w:szCs w:val="24"/>
                <w:shd w:val="clear" w:color="auto" w:fill="FFFFFF"/>
              </w:rPr>
              <w:t>δ</w:t>
            </w:r>
            <w:r>
              <w:rPr>
                <w:rFonts w:eastAsia="楷体"/>
                <w:sz w:val="24"/>
                <w:szCs w:val="24"/>
                <w:shd w:val="clear" w:color="auto" w:fill="FFFFFF"/>
                <w:vertAlign w:val="subscript"/>
              </w:rPr>
              <w:t>0</w:t>
            </w:r>
            <w:r>
              <w:rPr>
                <w:rFonts w:eastAsia="楷体"/>
                <w:sz w:val="24"/>
                <w:szCs w:val="24"/>
                <w:shd w:val="clear" w:color="auto" w:fill="FFFFFF"/>
              </w:rPr>
              <w:t>的二阶力法梁柱单元</w:t>
            </w:r>
          </w:p>
        </w:tc>
        <w:tc>
          <w:tcPr>
            <w:tcW w:w="2432" w:type="dxa"/>
            <w:vAlign w:val="center"/>
          </w:tcPr>
          <w:p w:rsidR="006D66B7" w:rsidRDefault="00BD706F">
            <w:pPr>
              <w:spacing w:line="360" w:lineRule="exact"/>
              <w:rPr>
                <w:rFonts w:eastAsia="楷体"/>
                <w:sz w:val="24"/>
                <w:szCs w:val="24"/>
                <w:shd w:val="clear" w:color="auto" w:fill="FFFFFF"/>
              </w:rPr>
            </w:pPr>
            <w:r>
              <w:rPr>
                <w:rFonts w:eastAsia="楷体"/>
                <w:sz w:val="24"/>
                <w:szCs w:val="24"/>
                <w:shd w:val="clear" w:color="auto" w:fill="FFFFFF"/>
              </w:rPr>
              <w:t>可精确</w:t>
            </w:r>
            <w:r>
              <w:rPr>
                <w:rFonts w:eastAsia="楷体" w:hint="eastAsia"/>
                <w:sz w:val="24"/>
                <w:szCs w:val="24"/>
                <w:shd w:val="clear" w:color="auto" w:fill="FFFFFF"/>
              </w:rPr>
              <w:t>定量</w:t>
            </w:r>
            <w:r>
              <w:rPr>
                <w:rFonts w:eastAsia="楷体"/>
                <w:sz w:val="24"/>
                <w:szCs w:val="24"/>
                <w:shd w:val="clear" w:color="auto" w:fill="FFFFFF"/>
              </w:rPr>
              <w:t>分析单元的多种缺陷影响</w:t>
            </w:r>
          </w:p>
        </w:tc>
      </w:tr>
      <w:tr w:rsidR="006D66B7">
        <w:trPr>
          <w:trHeight w:val="845"/>
          <w:jc w:val="center"/>
        </w:trPr>
        <w:tc>
          <w:tcPr>
            <w:tcW w:w="1242" w:type="dxa"/>
            <w:vAlign w:val="center"/>
          </w:tcPr>
          <w:p w:rsidR="006D66B7" w:rsidRDefault="00BD706F">
            <w:pPr>
              <w:spacing w:line="360" w:lineRule="exact"/>
              <w:rPr>
                <w:rFonts w:eastAsia="楷体"/>
                <w:sz w:val="24"/>
                <w:szCs w:val="24"/>
                <w:shd w:val="clear" w:color="auto" w:fill="FFFFFF"/>
                <w:vertAlign w:val="subscript"/>
              </w:rPr>
            </w:pPr>
            <w:r>
              <w:rPr>
                <w:rFonts w:eastAsia="楷体" w:hint="eastAsia"/>
                <w:sz w:val="24"/>
                <w:szCs w:val="24"/>
                <w:shd w:val="clear" w:color="auto" w:fill="FFFFFF"/>
              </w:rPr>
              <w:t>控制</w:t>
            </w:r>
            <w:r>
              <w:rPr>
                <w:rFonts w:eastAsia="楷体"/>
                <w:sz w:val="24"/>
                <w:szCs w:val="24"/>
                <w:shd w:val="clear" w:color="auto" w:fill="FFFFFF"/>
              </w:rPr>
              <w:t>目标</w:t>
            </w:r>
          </w:p>
        </w:tc>
        <w:tc>
          <w:tcPr>
            <w:tcW w:w="2410" w:type="dxa"/>
            <w:vAlign w:val="center"/>
          </w:tcPr>
          <w:p w:rsidR="006D66B7" w:rsidRDefault="00BD706F">
            <w:pPr>
              <w:spacing w:line="360" w:lineRule="exact"/>
              <w:rPr>
                <w:rFonts w:eastAsia="楷体"/>
                <w:sz w:val="24"/>
                <w:szCs w:val="24"/>
              </w:rPr>
            </w:pPr>
            <w:r>
              <w:rPr>
                <w:rFonts w:eastAsia="楷体" w:hint="eastAsia"/>
                <w:sz w:val="24"/>
                <w:szCs w:val="24"/>
              </w:rPr>
              <w:t>过程</w:t>
            </w:r>
            <w:r>
              <w:rPr>
                <w:rFonts w:eastAsia="楷体"/>
                <w:sz w:val="24"/>
                <w:szCs w:val="24"/>
              </w:rPr>
              <w:t>几何位形</w:t>
            </w:r>
            <w:r>
              <w:rPr>
                <w:rFonts w:eastAsia="楷体" w:hint="eastAsia"/>
                <w:sz w:val="24"/>
                <w:szCs w:val="24"/>
              </w:rPr>
              <w:t>测量和卸载态测量</w:t>
            </w:r>
            <w:r>
              <w:rPr>
                <w:rFonts w:eastAsia="楷体"/>
                <w:sz w:val="24"/>
                <w:szCs w:val="24"/>
              </w:rPr>
              <w:t>控制</w:t>
            </w:r>
          </w:p>
        </w:tc>
        <w:tc>
          <w:tcPr>
            <w:tcW w:w="2410" w:type="dxa"/>
            <w:vAlign w:val="center"/>
          </w:tcPr>
          <w:p w:rsidR="006D66B7" w:rsidRDefault="00BD706F">
            <w:pPr>
              <w:spacing w:line="360" w:lineRule="exact"/>
              <w:rPr>
                <w:rFonts w:eastAsia="楷体"/>
                <w:sz w:val="24"/>
                <w:szCs w:val="24"/>
                <w:shd w:val="clear" w:color="auto" w:fill="FFFFFF"/>
              </w:rPr>
            </w:pPr>
            <w:r>
              <w:rPr>
                <w:rFonts w:eastAsia="楷体" w:hint="eastAsia"/>
                <w:sz w:val="24"/>
                <w:szCs w:val="24"/>
                <w:shd w:val="clear" w:color="auto" w:fill="FFFFFF"/>
              </w:rPr>
              <w:t>全过程形态和性能带缺陷模拟分析</w:t>
            </w:r>
          </w:p>
        </w:tc>
        <w:tc>
          <w:tcPr>
            <w:tcW w:w="2432" w:type="dxa"/>
            <w:vAlign w:val="center"/>
          </w:tcPr>
          <w:p w:rsidR="006D66B7" w:rsidRDefault="00BD706F">
            <w:pPr>
              <w:spacing w:line="360" w:lineRule="exact"/>
              <w:rPr>
                <w:rFonts w:eastAsia="楷体"/>
                <w:sz w:val="24"/>
                <w:szCs w:val="24"/>
                <w:shd w:val="clear" w:color="auto" w:fill="FFFFFF"/>
              </w:rPr>
            </w:pPr>
            <w:r>
              <w:rPr>
                <w:rFonts w:eastAsia="楷体"/>
                <w:sz w:val="24"/>
                <w:szCs w:val="24"/>
                <w:shd w:val="clear" w:color="auto" w:fill="FFFFFF"/>
              </w:rPr>
              <w:t>多目标控制</w:t>
            </w:r>
            <w:r>
              <w:rPr>
                <w:rFonts w:eastAsia="楷体" w:hint="eastAsia"/>
                <w:sz w:val="24"/>
                <w:szCs w:val="24"/>
                <w:shd w:val="clear" w:color="auto" w:fill="FFFFFF"/>
              </w:rPr>
              <w:t>和</w:t>
            </w:r>
            <w:r>
              <w:rPr>
                <w:rFonts w:eastAsia="楷体"/>
                <w:sz w:val="24"/>
                <w:szCs w:val="24"/>
                <w:shd w:val="clear" w:color="auto" w:fill="FFFFFF"/>
              </w:rPr>
              <w:t>全过程</w:t>
            </w:r>
            <w:r>
              <w:rPr>
                <w:rFonts w:eastAsia="楷体" w:hint="eastAsia"/>
                <w:sz w:val="24"/>
                <w:szCs w:val="24"/>
                <w:shd w:val="clear" w:color="auto" w:fill="FFFFFF"/>
              </w:rPr>
              <w:t>形态及性能</w:t>
            </w:r>
            <w:r>
              <w:rPr>
                <w:rFonts w:eastAsia="楷体"/>
                <w:sz w:val="24"/>
                <w:szCs w:val="24"/>
                <w:shd w:val="clear" w:color="auto" w:fill="FFFFFF"/>
              </w:rPr>
              <w:t>控制</w:t>
            </w:r>
          </w:p>
        </w:tc>
      </w:tr>
      <w:tr w:rsidR="006D66B7">
        <w:trPr>
          <w:trHeight w:val="786"/>
          <w:jc w:val="center"/>
        </w:trPr>
        <w:tc>
          <w:tcPr>
            <w:tcW w:w="1242" w:type="dxa"/>
            <w:vAlign w:val="center"/>
          </w:tcPr>
          <w:p w:rsidR="006D66B7" w:rsidRDefault="00BD706F">
            <w:pPr>
              <w:spacing w:line="360" w:lineRule="exact"/>
              <w:rPr>
                <w:rFonts w:eastAsia="楷体"/>
                <w:sz w:val="24"/>
                <w:szCs w:val="24"/>
                <w:shd w:val="clear" w:color="auto" w:fill="FFFFFF"/>
              </w:rPr>
            </w:pPr>
            <w:r>
              <w:rPr>
                <w:rFonts w:eastAsia="楷体" w:hint="eastAsia"/>
                <w:sz w:val="24"/>
                <w:szCs w:val="24"/>
                <w:shd w:val="clear" w:color="auto" w:fill="FFFFFF"/>
              </w:rPr>
              <w:t>施工稳定性分析</w:t>
            </w:r>
          </w:p>
        </w:tc>
        <w:tc>
          <w:tcPr>
            <w:tcW w:w="2410" w:type="dxa"/>
            <w:vAlign w:val="center"/>
          </w:tcPr>
          <w:p w:rsidR="006D66B7" w:rsidRDefault="00BD706F">
            <w:pPr>
              <w:spacing w:line="360" w:lineRule="exact"/>
              <w:rPr>
                <w:rFonts w:eastAsia="楷体"/>
                <w:sz w:val="24"/>
                <w:szCs w:val="24"/>
              </w:rPr>
            </w:pPr>
            <w:r>
              <w:rPr>
                <w:rFonts w:eastAsia="楷体"/>
                <w:sz w:val="24"/>
                <w:szCs w:val="24"/>
              </w:rPr>
              <w:t>计算长度系数法</w:t>
            </w:r>
            <w:r>
              <w:rPr>
                <w:rFonts w:eastAsia="楷体" w:hint="eastAsia"/>
                <w:sz w:val="24"/>
                <w:szCs w:val="24"/>
              </w:rPr>
              <w:t>、</w:t>
            </w:r>
            <w:r>
              <w:rPr>
                <w:rFonts w:eastAsia="楷体"/>
                <w:sz w:val="24"/>
                <w:szCs w:val="24"/>
              </w:rPr>
              <w:t>非线性极限强度法</w:t>
            </w:r>
          </w:p>
        </w:tc>
        <w:tc>
          <w:tcPr>
            <w:tcW w:w="2410" w:type="dxa"/>
            <w:vAlign w:val="center"/>
          </w:tcPr>
          <w:p w:rsidR="006D66B7" w:rsidRDefault="00BD706F">
            <w:pPr>
              <w:spacing w:line="360" w:lineRule="exact"/>
              <w:rPr>
                <w:rFonts w:eastAsia="楷体"/>
                <w:sz w:val="24"/>
                <w:szCs w:val="24"/>
                <w:shd w:val="clear" w:color="auto" w:fill="FFFFFF"/>
              </w:rPr>
            </w:pPr>
            <w:r>
              <w:rPr>
                <w:rFonts w:eastAsia="楷体"/>
                <w:sz w:val="24"/>
                <w:szCs w:val="24"/>
                <w:shd w:val="clear" w:color="auto" w:fill="FFFFFF"/>
              </w:rPr>
              <w:t>带缺陷结构系统的直接分析法</w:t>
            </w:r>
          </w:p>
        </w:tc>
        <w:tc>
          <w:tcPr>
            <w:tcW w:w="2432" w:type="dxa"/>
            <w:vAlign w:val="center"/>
          </w:tcPr>
          <w:p w:rsidR="006D66B7" w:rsidRDefault="00BD706F">
            <w:pPr>
              <w:spacing w:line="360" w:lineRule="exact"/>
              <w:rPr>
                <w:rFonts w:eastAsia="楷体"/>
                <w:sz w:val="24"/>
                <w:szCs w:val="24"/>
                <w:shd w:val="clear" w:color="auto" w:fill="FFFFFF"/>
              </w:rPr>
            </w:pPr>
            <w:r>
              <w:rPr>
                <w:rFonts w:eastAsia="楷体"/>
                <w:sz w:val="24"/>
                <w:szCs w:val="24"/>
                <w:shd w:val="clear" w:color="auto" w:fill="FFFFFF"/>
              </w:rPr>
              <w:t>实现强度和稳定分析一体化</w:t>
            </w:r>
          </w:p>
        </w:tc>
      </w:tr>
      <w:tr w:rsidR="006D66B7">
        <w:trPr>
          <w:trHeight w:val="640"/>
          <w:jc w:val="center"/>
        </w:trPr>
        <w:tc>
          <w:tcPr>
            <w:tcW w:w="1242" w:type="dxa"/>
            <w:vAlign w:val="center"/>
          </w:tcPr>
          <w:p w:rsidR="006D66B7" w:rsidRDefault="00BD706F">
            <w:pPr>
              <w:spacing w:line="360" w:lineRule="exact"/>
              <w:rPr>
                <w:rFonts w:eastAsia="楷体"/>
                <w:sz w:val="24"/>
                <w:szCs w:val="24"/>
              </w:rPr>
            </w:pPr>
            <w:r>
              <w:rPr>
                <w:rFonts w:eastAsia="楷体" w:hint="eastAsia"/>
                <w:sz w:val="24"/>
                <w:szCs w:val="24"/>
              </w:rPr>
              <w:t>安全网</w:t>
            </w:r>
          </w:p>
          <w:p w:rsidR="006D66B7" w:rsidRDefault="00BD706F">
            <w:pPr>
              <w:spacing w:line="360" w:lineRule="exact"/>
              <w:rPr>
                <w:rFonts w:eastAsia="楷体"/>
                <w:sz w:val="24"/>
                <w:szCs w:val="24"/>
                <w:shd w:val="clear" w:color="auto" w:fill="FFFFFF"/>
              </w:rPr>
            </w:pPr>
            <w:r>
              <w:rPr>
                <w:rFonts w:eastAsia="楷体"/>
                <w:sz w:val="24"/>
                <w:szCs w:val="24"/>
                <w:shd w:val="clear" w:color="auto" w:fill="FFFFFF"/>
              </w:rPr>
              <w:t>设计</w:t>
            </w:r>
          </w:p>
        </w:tc>
        <w:tc>
          <w:tcPr>
            <w:tcW w:w="2410" w:type="dxa"/>
            <w:vAlign w:val="center"/>
          </w:tcPr>
          <w:p w:rsidR="006D66B7" w:rsidRDefault="00BD706F">
            <w:pPr>
              <w:spacing w:line="360" w:lineRule="exact"/>
              <w:rPr>
                <w:rFonts w:eastAsia="楷体"/>
                <w:sz w:val="24"/>
                <w:szCs w:val="24"/>
              </w:rPr>
            </w:pPr>
            <w:r>
              <w:rPr>
                <w:rFonts w:eastAsia="楷体"/>
                <w:sz w:val="24"/>
                <w:szCs w:val="24"/>
              </w:rPr>
              <w:t>试验检验定型</w:t>
            </w:r>
          </w:p>
        </w:tc>
        <w:tc>
          <w:tcPr>
            <w:tcW w:w="2410" w:type="dxa"/>
            <w:vAlign w:val="center"/>
          </w:tcPr>
          <w:p w:rsidR="006D66B7" w:rsidRDefault="00BD706F">
            <w:pPr>
              <w:spacing w:line="360" w:lineRule="exact"/>
              <w:rPr>
                <w:rFonts w:eastAsia="楷体"/>
                <w:sz w:val="24"/>
                <w:szCs w:val="24"/>
                <w:shd w:val="clear" w:color="auto" w:fill="FFFFFF"/>
              </w:rPr>
            </w:pPr>
            <w:r>
              <w:rPr>
                <w:rFonts w:eastAsia="楷体" w:hint="eastAsia"/>
                <w:sz w:val="24"/>
                <w:szCs w:val="24"/>
              </w:rPr>
              <w:t>考虑复杂冲击作用参数的动力分析</w:t>
            </w:r>
          </w:p>
        </w:tc>
        <w:tc>
          <w:tcPr>
            <w:tcW w:w="2432" w:type="dxa"/>
            <w:vAlign w:val="center"/>
          </w:tcPr>
          <w:p w:rsidR="006D66B7" w:rsidRDefault="00BD706F">
            <w:pPr>
              <w:spacing w:line="360" w:lineRule="exact"/>
              <w:rPr>
                <w:rFonts w:eastAsia="楷体"/>
                <w:sz w:val="24"/>
                <w:szCs w:val="24"/>
                <w:shd w:val="clear" w:color="auto" w:fill="FFFFFF"/>
              </w:rPr>
            </w:pPr>
            <w:r>
              <w:rPr>
                <w:rFonts w:eastAsia="楷体"/>
                <w:sz w:val="24"/>
                <w:szCs w:val="24"/>
              </w:rPr>
              <w:t>可多目标定量分析与设计</w:t>
            </w:r>
          </w:p>
        </w:tc>
      </w:tr>
      <w:tr w:rsidR="006D66B7">
        <w:trPr>
          <w:jc w:val="center"/>
        </w:trPr>
        <w:tc>
          <w:tcPr>
            <w:tcW w:w="8494" w:type="dxa"/>
            <w:gridSpan w:val="4"/>
            <w:vAlign w:val="center"/>
          </w:tcPr>
          <w:p w:rsidR="006D66B7" w:rsidRDefault="00BD706F">
            <w:pPr>
              <w:spacing w:line="360" w:lineRule="exact"/>
              <w:rPr>
                <w:rFonts w:eastAsia="楷体"/>
                <w:sz w:val="24"/>
                <w:szCs w:val="24"/>
              </w:rPr>
            </w:pPr>
            <w:r>
              <w:rPr>
                <w:sz w:val="24"/>
                <w:szCs w:val="24"/>
              </w:rPr>
              <w:t>技术成果二：</w:t>
            </w:r>
            <w:r>
              <w:rPr>
                <w:b/>
                <w:sz w:val="24"/>
                <w:szCs w:val="24"/>
              </w:rPr>
              <w:t>多系统</w:t>
            </w:r>
            <w:r>
              <w:rPr>
                <w:rFonts w:hint="eastAsia"/>
                <w:b/>
                <w:sz w:val="24"/>
                <w:szCs w:val="24"/>
              </w:rPr>
              <w:t>和</w:t>
            </w:r>
            <w:r>
              <w:rPr>
                <w:b/>
                <w:sz w:val="24"/>
                <w:szCs w:val="24"/>
              </w:rPr>
              <w:t>全流程的企业级</w:t>
            </w:r>
            <w:r>
              <w:rPr>
                <w:b/>
                <w:sz w:val="24"/>
                <w:szCs w:val="24"/>
              </w:rPr>
              <w:t>BIM</w:t>
            </w:r>
            <w:r>
              <w:rPr>
                <w:b/>
                <w:sz w:val="24"/>
                <w:szCs w:val="24"/>
              </w:rPr>
              <w:t>信息化协同管理平台</w:t>
            </w:r>
          </w:p>
        </w:tc>
      </w:tr>
      <w:tr w:rsidR="006D66B7">
        <w:trPr>
          <w:jc w:val="center"/>
        </w:trPr>
        <w:tc>
          <w:tcPr>
            <w:tcW w:w="1242" w:type="dxa"/>
            <w:vAlign w:val="center"/>
          </w:tcPr>
          <w:p w:rsidR="006D66B7" w:rsidRDefault="00BD706F">
            <w:pPr>
              <w:spacing w:line="360" w:lineRule="exact"/>
              <w:jc w:val="center"/>
              <w:rPr>
                <w:sz w:val="24"/>
                <w:szCs w:val="24"/>
              </w:rPr>
            </w:pPr>
            <w:r>
              <w:rPr>
                <w:rFonts w:ascii="楷体" w:eastAsia="楷体" w:hAnsi="楷体" w:hint="eastAsia"/>
                <w:sz w:val="24"/>
                <w:szCs w:val="24"/>
              </w:rPr>
              <w:t>对比指标</w:t>
            </w:r>
          </w:p>
        </w:tc>
        <w:tc>
          <w:tcPr>
            <w:tcW w:w="2410" w:type="dxa"/>
            <w:vAlign w:val="center"/>
          </w:tcPr>
          <w:p w:rsidR="006D66B7" w:rsidRDefault="00BD706F">
            <w:pPr>
              <w:spacing w:line="360" w:lineRule="exact"/>
              <w:jc w:val="center"/>
              <w:rPr>
                <w:sz w:val="24"/>
                <w:szCs w:val="24"/>
              </w:rPr>
            </w:pPr>
            <w:r>
              <w:rPr>
                <w:rFonts w:eastAsia="楷体"/>
                <w:sz w:val="24"/>
                <w:szCs w:val="24"/>
              </w:rPr>
              <w:t>国内外先进技术</w:t>
            </w:r>
          </w:p>
        </w:tc>
        <w:tc>
          <w:tcPr>
            <w:tcW w:w="2410" w:type="dxa"/>
            <w:vAlign w:val="center"/>
          </w:tcPr>
          <w:p w:rsidR="006D66B7" w:rsidRDefault="00BD706F">
            <w:pPr>
              <w:spacing w:line="360" w:lineRule="exact"/>
              <w:jc w:val="center"/>
              <w:rPr>
                <w:rFonts w:eastAsia="楷体"/>
                <w:sz w:val="24"/>
                <w:szCs w:val="24"/>
              </w:rPr>
            </w:pPr>
            <w:r>
              <w:rPr>
                <w:rFonts w:eastAsia="楷体"/>
                <w:sz w:val="24"/>
                <w:szCs w:val="24"/>
              </w:rPr>
              <w:t>本项目技术参数</w:t>
            </w:r>
          </w:p>
        </w:tc>
        <w:tc>
          <w:tcPr>
            <w:tcW w:w="2432" w:type="dxa"/>
            <w:vAlign w:val="center"/>
          </w:tcPr>
          <w:p w:rsidR="006D66B7" w:rsidRDefault="00BD706F">
            <w:pPr>
              <w:spacing w:line="360" w:lineRule="exact"/>
              <w:jc w:val="center"/>
              <w:rPr>
                <w:rFonts w:eastAsia="楷体"/>
                <w:sz w:val="24"/>
                <w:szCs w:val="24"/>
              </w:rPr>
            </w:pPr>
            <w:r>
              <w:rPr>
                <w:rFonts w:eastAsia="楷体"/>
                <w:sz w:val="24"/>
                <w:szCs w:val="24"/>
              </w:rPr>
              <w:t>结论</w:t>
            </w:r>
          </w:p>
        </w:tc>
      </w:tr>
      <w:tr w:rsidR="006D66B7">
        <w:trPr>
          <w:trHeight w:val="746"/>
          <w:jc w:val="center"/>
        </w:trPr>
        <w:tc>
          <w:tcPr>
            <w:tcW w:w="1242" w:type="dxa"/>
            <w:vAlign w:val="center"/>
          </w:tcPr>
          <w:p w:rsidR="006D66B7" w:rsidRDefault="00BD706F">
            <w:pPr>
              <w:spacing w:line="360" w:lineRule="exact"/>
              <w:rPr>
                <w:rFonts w:ascii="楷体" w:eastAsia="楷体" w:hAnsi="楷体"/>
                <w:sz w:val="24"/>
                <w:szCs w:val="24"/>
              </w:rPr>
            </w:pPr>
            <w:r>
              <w:rPr>
                <w:rFonts w:ascii="楷体" w:eastAsia="楷体" w:hAnsi="楷体" w:hint="eastAsia"/>
                <w:sz w:val="24"/>
                <w:szCs w:val="24"/>
              </w:rPr>
              <w:t>数据</w:t>
            </w:r>
            <w:r>
              <w:rPr>
                <w:rFonts w:ascii="楷体" w:eastAsia="楷体" w:hAnsi="楷体"/>
                <w:sz w:val="24"/>
                <w:szCs w:val="24"/>
              </w:rPr>
              <w:t>轻量化技术</w:t>
            </w:r>
          </w:p>
        </w:tc>
        <w:tc>
          <w:tcPr>
            <w:tcW w:w="2410" w:type="dxa"/>
            <w:vAlign w:val="center"/>
          </w:tcPr>
          <w:p w:rsidR="006D66B7" w:rsidRDefault="00BD706F">
            <w:pPr>
              <w:spacing w:line="360" w:lineRule="exact"/>
              <w:rPr>
                <w:rFonts w:eastAsia="楷体"/>
                <w:sz w:val="24"/>
                <w:szCs w:val="24"/>
              </w:rPr>
            </w:pPr>
            <w:r>
              <w:rPr>
                <w:rFonts w:eastAsia="楷体"/>
                <w:sz w:val="24"/>
                <w:szCs w:val="24"/>
              </w:rPr>
              <w:t>B-</w:t>
            </w:r>
            <w:r>
              <w:rPr>
                <w:rFonts w:eastAsia="楷体" w:hint="eastAsia"/>
                <w:sz w:val="24"/>
                <w:szCs w:val="24"/>
              </w:rPr>
              <w:t>R</w:t>
            </w:r>
            <w:r>
              <w:rPr>
                <w:rFonts w:eastAsia="楷体"/>
                <w:sz w:val="24"/>
                <w:szCs w:val="24"/>
              </w:rPr>
              <w:t>ep</w:t>
            </w:r>
            <w:r>
              <w:rPr>
                <w:rFonts w:eastAsia="楷体" w:hint="eastAsia"/>
                <w:sz w:val="24"/>
                <w:szCs w:val="24"/>
              </w:rPr>
              <w:t>算</w:t>
            </w:r>
            <w:r>
              <w:rPr>
                <w:rFonts w:eastAsia="楷体"/>
                <w:sz w:val="24"/>
                <w:szCs w:val="24"/>
              </w:rPr>
              <w:t>法，</w:t>
            </w:r>
            <w:r>
              <w:rPr>
                <w:rFonts w:eastAsia="楷体"/>
                <w:sz w:val="24"/>
                <w:szCs w:val="24"/>
              </w:rPr>
              <w:t>LOD</w:t>
            </w:r>
            <w:r>
              <w:rPr>
                <w:rFonts w:eastAsia="楷体"/>
                <w:sz w:val="24"/>
                <w:szCs w:val="24"/>
              </w:rPr>
              <w:t>技术</w:t>
            </w:r>
            <w:r>
              <w:rPr>
                <w:rFonts w:eastAsia="楷体" w:hint="eastAsia"/>
                <w:sz w:val="24"/>
                <w:szCs w:val="24"/>
              </w:rPr>
              <w:t>，数据量大</w:t>
            </w:r>
          </w:p>
        </w:tc>
        <w:tc>
          <w:tcPr>
            <w:tcW w:w="2410" w:type="dxa"/>
            <w:vAlign w:val="center"/>
          </w:tcPr>
          <w:p w:rsidR="006D66B7" w:rsidRDefault="00BD706F">
            <w:pPr>
              <w:spacing w:line="360" w:lineRule="exact"/>
              <w:rPr>
                <w:rFonts w:eastAsia="楷体"/>
                <w:sz w:val="24"/>
                <w:szCs w:val="24"/>
              </w:rPr>
            </w:pPr>
            <w:r>
              <w:rPr>
                <w:rFonts w:eastAsia="楷体"/>
                <w:sz w:val="24"/>
                <w:szCs w:val="24"/>
              </w:rPr>
              <w:t>动态法线算法和参数化曲面建模方法</w:t>
            </w:r>
            <w:r>
              <w:rPr>
                <w:rFonts w:eastAsia="楷体"/>
                <w:sz w:val="24"/>
                <w:szCs w:val="24"/>
              </w:rPr>
              <w:t xml:space="preserve"> </w:t>
            </w:r>
          </w:p>
        </w:tc>
        <w:tc>
          <w:tcPr>
            <w:tcW w:w="2432" w:type="dxa"/>
            <w:vAlign w:val="center"/>
          </w:tcPr>
          <w:p w:rsidR="006D66B7" w:rsidRDefault="00BD706F">
            <w:pPr>
              <w:spacing w:line="360" w:lineRule="exact"/>
              <w:rPr>
                <w:rFonts w:eastAsia="楷体"/>
                <w:sz w:val="24"/>
                <w:szCs w:val="24"/>
              </w:rPr>
            </w:pPr>
            <w:r>
              <w:rPr>
                <w:rFonts w:eastAsia="楷体" w:hint="eastAsia"/>
                <w:sz w:val="24"/>
                <w:szCs w:val="24"/>
              </w:rPr>
              <w:t>数据量减少</w:t>
            </w:r>
            <w:r>
              <w:rPr>
                <w:rFonts w:eastAsia="楷体" w:hint="eastAsia"/>
                <w:sz w:val="24"/>
                <w:szCs w:val="24"/>
              </w:rPr>
              <w:t>50</w:t>
            </w:r>
            <w:r>
              <w:rPr>
                <w:rFonts w:eastAsia="楷体" w:hint="eastAsia"/>
                <w:sz w:val="24"/>
                <w:szCs w:val="24"/>
              </w:rPr>
              <w:t>倍，渲染效率提升</w:t>
            </w:r>
            <w:r>
              <w:rPr>
                <w:rFonts w:eastAsia="楷体" w:hint="eastAsia"/>
                <w:sz w:val="24"/>
                <w:szCs w:val="24"/>
              </w:rPr>
              <w:t>20</w:t>
            </w:r>
            <w:r>
              <w:rPr>
                <w:rFonts w:eastAsia="楷体" w:hint="eastAsia"/>
                <w:sz w:val="24"/>
                <w:szCs w:val="24"/>
              </w:rPr>
              <w:t>倍</w:t>
            </w:r>
          </w:p>
        </w:tc>
      </w:tr>
      <w:tr w:rsidR="006D66B7">
        <w:trPr>
          <w:trHeight w:val="852"/>
          <w:jc w:val="center"/>
        </w:trPr>
        <w:tc>
          <w:tcPr>
            <w:tcW w:w="1242" w:type="dxa"/>
            <w:vAlign w:val="center"/>
          </w:tcPr>
          <w:p w:rsidR="006D66B7" w:rsidRDefault="00BD706F">
            <w:pPr>
              <w:spacing w:line="360" w:lineRule="exact"/>
              <w:rPr>
                <w:rFonts w:ascii="楷体" w:eastAsia="楷体" w:hAnsi="楷体"/>
                <w:sz w:val="24"/>
                <w:szCs w:val="24"/>
              </w:rPr>
            </w:pPr>
            <w:r>
              <w:rPr>
                <w:rFonts w:eastAsia="楷体"/>
                <w:sz w:val="24"/>
                <w:szCs w:val="24"/>
              </w:rPr>
              <w:t>施工</w:t>
            </w:r>
            <w:r>
              <w:rPr>
                <w:rFonts w:ascii="楷体" w:eastAsia="楷体" w:hAnsi="楷体"/>
                <w:sz w:val="24"/>
                <w:szCs w:val="24"/>
              </w:rPr>
              <w:t>数据存储计算</w:t>
            </w:r>
          </w:p>
        </w:tc>
        <w:tc>
          <w:tcPr>
            <w:tcW w:w="2410" w:type="dxa"/>
            <w:vAlign w:val="center"/>
          </w:tcPr>
          <w:p w:rsidR="006D66B7" w:rsidRDefault="00BD706F">
            <w:pPr>
              <w:spacing w:line="360" w:lineRule="exact"/>
              <w:rPr>
                <w:rFonts w:eastAsia="楷体"/>
                <w:sz w:val="24"/>
                <w:szCs w:val="24"/>
              </w:rPr>
            </w:pPr>
            <w:r>
              <w:rPr>
                <w:rFonts w:eastAsia="楷体"/>
                <w:sz w:val="24"/>
                <w:szCs w:val="24"/>
              </w:rPr>
              <w:t>结构化及集中式数据存储方式</w:t>
            </w:r>
          </w:p>
        </w:tc>
        <w:tc>
          <w:tcPr>
            <w:tcW w:w="2410" w:type="dxa"/>
            <w:vAlign w:val="center"/>
          </w:tcPr>
          <w:p w:rsidR="006D66B7" w:rsidRDefault="00BD706F">
            <w:pPr>
              <w:spacing w:line="360" w:lineRule="exact"/>
              <w:rPr>
                <w:rFonts w:eastAsia="楷体"/>
                <w:sz w:val="24"/>
                <w:szCs w:val="24"/>
              </w:rPr>
            </w:pPr>
            <w:r>
              <w:rPr>
                <w:rFonts w:eastAsia="楷体"/>
                <w:sz w:val="24"/>
                <w:szCs w:val="24"/>
              </w:rPr>
              <w:t>施工大数据分布存储和并行计算技术</w:t>
            </w:r>
          </w:p>
        </w:tc>
        <w:tc>
          <w:tcPr>
            <w:tcW w:w="2432" w:type="dxa"/>
            <w:vAlign w:val="center"/>
          </w:tcPr>
          <w:p w:rsidR="006D66B7" w:rsidRDefault="00BD706F">
            <w:pPr>
              <w:spacing w:line="360" w:lineRule="exact"/>
              <w:rPr>
                <w:rFonts w:eastAsia="楷体"/>
                <w:sz w:val="24"/>
                <w:szCs w:val="24"/>
              </w:rPr>
            </w:pPr>
            <w:r>
              <w:rPr>
                <w:rFonts w:eastAsia="楷体" w:hint="eastAsia"/>
                <w:sz w:val="24"/>
                <w:szCs w:val="24"/>
              </w:rPr>
              <w:t>效能比集中式存储系统高</w:t>
            </w:r>
            <w:r>
              <w:rPr>
                <w:rFonts w:eastAsia="楷体" w:hint="eastAsia"/>
                <w:sz w:val="24"/>
                <w:szCs w:val="24"/>
              </w:rPr>
              <w:t>10</w:t>
            </w:r>
            <w:r>
              <w:rPr>
                <w:rFonts w:eastAsia="楷体" w:hint="eastAsia"/>
                <w:sz w:val="24"/>
                <w:szCs w:val="24"/>
              </w:rPr>
              <w:t>倍</w:t>
            </w:r>
          </w:p>
        </w:tc>
      </w:tr>
      <w:tr w:rsidR="006D66B7">
        <w:trPr>
          <w:trHeight w:val="781"/>
          <w:jc w:val="center"/>
        </w:trPr>
        <w:tc>
          <w:tcPr>
            <w:tcW w:w="1242" w:type="dxa"/>
            <w:vAlign w:val="center"/>
          </w:tcPr>
          <w:p w:rsidR="006D66B7" w:rsidRDefault="00BD706F">
            <w:pPr>
              <w:spacing w:line="360" w:lineRule="exact"/>
              <w:rPr>
                <w:rFonts w:ascii="楷体" w:eastAsia="楷体" w:hAnsi="楷体"/>
                <w:sz w:val="24"/>
                <w:szCs w:val="24"/>
              </w:rPr>
            </w:pPr>
            <w:r>
              <w:rPr>
                <w:rFonts w:ascii="楷体" w:eastAsia="楷体" w:hAnsi="楷体"/>
                <w:sz w:val="24"/>
                <w:szCs w:val="24"/>
              </w:rPr>
              <w:t>数据共</w:t>
            </w:r>
          </w:p>
          <w:p w:rsidR="006D66B7" w:rsidRDefault="00BD706F">
            <w:pPr>
              <w:spacing w:line="360" w:lineRule="exact"/>
              <w:rPr>
                <w:rFonts w:ascii="楷体" w:eastAsia="楷体" w:hAnsi="楷体"/>
                <w:sz w:val="24"/>
                <w:szCs w:val="24"/>
              </w:rPr>
            </w:pPr>
            <w:r>
              <w:rPr>
                <w:rFonts w:ascii="楷体" w:eastAsia="楷体" w:hAnsi="楷体"/>
                <w:sz w:val="24"/>
                <w:szCs w:val="24"/>
              </w:rPr>
              <w:t>享标准</w:t>
            </w:r>
          </w:p>
        </w:tc>
        <w:tc>
          <w:tcPr>
            <w:tcW w:w="2410" w:type="dxa"/>
            <w:vAlign w:val="center"/>
          </w:tcPr>
          <w:p w:rsidR="006D66B7" w:rsidRDefault="00BD706F">
            <w:pPr>
              <w:spacing w:line="360" w:lineRule="exact"/>
              <w:rPr>
                <w:rFonts w:eastAsia="楷体"/>
                <w:sz w:val="24"/>
                <w:szCs w:val="24"/>
              </w:rPr>
            </w:pPr>
            <w:r>
              <w:rPr>
                <w:rFonts w:eastAsia="楷体"/>
                <w:sz w:val="24"/>
                <w:szCs w:val="24"/>
              </w:rPr>
              <w:t>fbs</w:t>
            </w:r>
            <w:r>
              <w:rPr>
                <w:rFonts w:eastAsia="楷体"/>
                <w:sz w:val="24"/>
                <w:szCs w:val="24"/>
              </w:rPr>
              <w:t>，</w:t>
            </w:r>
            <w:r>
              <w:rPr>
                <w:rFonts w:eastAsia="楷体"/>
                <w:sz w:val="24"/>
                <w:szCs w:val="24"/>
              </w:rPr>
              <w:t>ifc</w:t>
            </w:r>
            <w:r>
              <w:rPr>
                <w:rFonts w:eastAsia="楷体"/>
                <w:sz w:val="24"/>
                <w:szCs w:val="24"/>
              </w:rPr>
              <w:t>等数据标准，需做兼容性处理</w:t>
            </w:r>
          </w:p>
        </w:tc>
        <w:tc>
          <w:tcPr>
            <w:tcW w:w="2410" w:type="dxa"/>
            <w:vAlign w:val="center"/>
          </w:tcPr>
          <w:p w:rsidR="006D66B7" w:rsidRDefault="00BD706F">
            <w:pPr>
              <w:spacing w:line="360" w:lineRule="exact"/>
              <w:rPr>
                <w:rFonts w:eastAsia="楷体"/>
                <w:sz w:val="24"/>
                <w:szCs w:val="24"/>
              </w:rPr>
            </w:pPr>
            <w:r>
              <w:rPr>
                <w:rFonts w:eastAsia="楷体" w:hint="eastAsia"/>
                <w:sz w:val="24"/>
                <w:szCs w:val="24"/>
              </w:rPr>
              <w:t>多平台异构或非异构信息无缝共享</w:t>
            </w:r>
          </w:p>
        </w:tc>
        <w:tc>
          <w:tcPr>
            <w:tcW w:w="2432" w:type="dxa"/>
            <w:vAlign w:val="center"/>
          </w:tcPr>
          <w:p w:rsidR="006D66B7" w:rsidRDefault="00BD706F">
            <w:pPr>
              <w:spacing w:line="360" w:lineRule="exact"/>
              <w:rPr>
                <w:rFonts w:eastAsia="楷体"/>
                <w:sz w:val="24"/>
                <w:szCs w:val="24"/>
              </w:rPr>
            </w:pPr>
            <w:r>
              <w:rPr>
                <w:rFonts w:eastAsia="楷体"/>
                <w:sz w:val="24"/>
                <w:szCs w:val="24"/>
              </w:rPr>
              <w:t>兼容性高</w:t>
            </w:r>
            <w:r>
              <w:rPr>
                <w:rFonts w:eastAsia="楷体" w:hint="eastAsia"/>
                <w:sz w:val="24"/>
                <w:szCs w:val="24"/>
              </w:rPr>
              <w:t>，无损精确存储数据，跨平台共享数据</w:t>
            </w:r>
          </w:p>
        </w:tc>
      </w:tr>
      <w:tr w:rsidR="006D66B7">
        <w:trPr>
          <w:trHeight w:val="790"/>
          <w:jc w:val="center"/>
        </w:trPr>
        <w:tc>
          <w:tcPr>
            <w:tcW w:w="1242" w:type="dxa"/>
            <w:vAlign w:val="center"/>
          </w:tcPr>
          <w:p w:rsidR="006D66B7" w:rsidRDefault="00BD706F">
            <w:pPr>
              <w:spacing w:line="360" w:lineRule="exact"/>
              <w:rPr>
                <w:rFonts w:ascii="楷体" w:eastAsia="楷体" w:hAnsi="楷体"/>
                <w:sz w:val="24"/>
                <w:szCs w:val="24"/>
              </w:rPr>
            </w:pPr>
            <w:r>
              <w:rPr>
                <w:rFonts w:ascii="楷体" w:eastAsia="楷体" w:hAnsi="楷体"/>
                <w:sz w:val="24"/>
                <w:szCs w:val="24"/>
              </w:rPr>
              <w:t>平台集成</w:t>
            </w:r>
          </w:p>
        </w:tc>
        <w:tc>
          <w:tcPr>
            <w:tcW w:w="2410" w:type="dxa"/>
            <w:vAlign w:val="center"/>
          </w:tcPr>
          <w:p w:rsidR="006D66B7" w:rsidRDefault="00BD706F">
            <w:pPr>
              <w:spacing w:line="360" w:lineRule="exact"/>
              <w:rPr>
                <w:rFonts w:eastAsia="楷体"/>
                <w:sz w:val="24"/>
                <w:szCs w:val="24"/>
              </w:rPr>
            </w:pPr>
            <w:r>
              <w:rPr>
                <w:rFonts w:eastAsia="楷体"/>
                <w:sz w:val="24"/>
                <w:szCs w:val="24"/>
              </w:rPr>
              <w:t>被动集成</w:t>
            </w:r>
          </w:p>
        </w:tc>
        <w:tc>
          <w:tcPr>
            <w:tcW w:w="2410" w:type="dxa"/>
            <w:vAlign w:val="center"/>
          </w:tcPr>
          <w:p w:rsidR="006D66B7" w:rsidRDefault="00BD706F">
            <w:pPr>
              <w:spacing w:line="360" w:lineRule="exact"/>
              <w:rPr>
                <w:rFonts w:eastAsia="楷体"/>
                <w:sz w:val="24"/>
                <w:szCs w:val="24"/>
              </w:rPr>
            </w:pPr>
            <w:r>
              <w:rPr>
                <w:rFonts w:eastAsia="楷体"/>
                <w:sz w:val="24"/>
                <w:szCs w:val="24"/>
              </w:rPr>
              <w:t>主动集成</w:t>
            </w:r>
          </w:p>
        </w:tc>
        <w:tc>
          <w:tcPr>
            <w:tcW w:w="2432" w:type="dxa"/>
            <w:vAlign w:val="center"/>
          </w:tcPr>
          <w:p w:rsidR="006D66B7" w:rsidRDefault="00BD706F">
            <w:pPr>
              <w:spacing w:line="360" w:lineRule="exact"/>
              <w:rPr>
                <w:rFonts w:eastAsia="楷体"/>
                <w:sz w:val="24"/>
                <w:szCs w:val="24"/>
              </w:rPr>
            </w:pPr>
            <w:r>
              <w:rPr>
                <w:rFonts w:eastAsia="楷体" w:hint="eastAsia"/>
                <w:sz w:val="24"/>
                <w:szCs w:val="24"/>
              </w:rPr>
              <w:t>可实现</w:t>
            </w:r>
            <w:r>
              <w:rPr>
                <w:rFonts w:eastAsia="楷体"/>
                <w:sz w:val="24"/>
                <w:szCs w:val="24"/>
              </w:rPr>
              <w:t>多专业一体</w:t>
            </w:r>
            <w:r>
              <w:rPr>
                <w:rFonts w:eastAsia="楷体" w:hint="eastAsia"/>
                <w:sz w:val="24"/>
                <w:szCs w:val="24"/>
              </w:rPr>
              <w:t>化</w:t>
            </w:r>
            <w:r>
              <w:rPr>
                <w:rFonts w:eastAsia="楷体"/>
                <w:sz w:val="24"/>
                <w:szCs w:val="24"/>
              </w:rPr>
              <w:t>信息管理</w:t>
            </w:r>
          </w:p>
        </w:tc>
      </w:tr>
    </w:tbl>
    <w:p w:rsidR="006D66B7" w:rsidRDefault="00BD706F">
      <w:pPr>
        <w:pStyle w:val="a5"/>
        <w:spacing w:line="360" w:lineRule="exact"/>
        <w:rPr>
          <w:rFonts w:ascii="Times New Roman"/>
        </w:rPr>
      </w:pPr>
      <w:r>
        <w:rPr>
          <w:rFonts w:hint="eastAsia"/>
          <w:szCs w:val="24"/>
        </w:rPr>
        <w:t>技术成果三：提出了施工安防及支撑装置的</w:t>
      </w:r>
      <w:r w:rsidR="00570195" w:rsidRPr="00570195">
        <w:rPr>
          <w:rFonts w:hint="eastAsia"/>
          <w:szCs w:val="24"/>
        </w:rPr>
        <w:t>数字化设计关键技术</w:t>
      </w:r>
      <w:r>
        <w:rPr>
          <w:rFonts w:hint="eastAsia"/>
          <w:szCs w:val="24"/>
        </w:rPr>
        <w:t>，</w:t>
      </w:r>
      <w:r>
        <w:rPr>
          <w:szCs w:val="24"/>
          <w:shd w:val="clear" w:color="auto" w:fill="FFFFFF"/>
        </w:rPr>
        <w:t>实现了</w:t>
      </w:r>
      <w:r>
        <w:rPr>
          <w:rFonts w:hint="eastAsia"/>
          <w:szCs w:val="24"/>
          <w:shd w:val="clear" w:color="auto" w:fill="FFFFFF"/>
        </w:rPr>
        <w:t>施工动力作用下安防与支撑装置</w:t>
      </w:r>
      <w:r>
        <w:rPr>
          <w:szCs w:val="24"/>
          <w:shd w:val="clear" w:color="auto" w:fill="FFFFFF"/>
        </w:rPr>
        <w:t>的定量</w:t>
      </w:r>
      <w:r>
        <w:rPr>
          <w:rFonts w:hint="eastAsia"/>
          <w:szCs w:val="24"/>
          <w:shd w:val="clear" w:color="auto" w:fill="FFFFFF"/>
        </w:rPr>
        <w:t>科学</w:t>
      </w:r>
      <w:r>
        <w:rPr>
          <w:szCs w:val="24"/>
          <w:shd w:val="clear" w:color="auto" w:fill="FFFFFF"/>
        </w:rPr>
        <w:t>设计，</w:t>
      </w:r>
      <w:r>
        <w:rPr>
          <w:rFonts w:hint="eastAsia"/>
          <w:szCs w:val="24"/>
          <w:shd w:val="clear" w:color="auto" w:fill="FFFFFF"/>
        </w:rPr>
        <w:t>可实现人员、结构损伤评估，形成多层级防护目标设计</w:t>
      </w:r>
      <w:r>
        <w:rPr>
          <w:rFonts w:hint="eastAsia"/>
          <w:szCs w:val="24"/>
        </w:rPr>
        <w:t>；研发</w:t>
      </w:r>
      <w:r>
        <w:rPr>
          <w:rFonts w:ascii="Times New Roman" w:hint="eastAsia"/>
          <w:szCs w:val="22"/>
        </w:rPr>
        <w:t>了</w:t>
      </w:r>
      <w:r>
        <w:rPr>
          <w:rFonts w:ascii="Times New Roman" w:hint="eastAsia"/>
          <w:szCs w:val="22"/>
        </w:rPr>
        <w:t>10</w:t>
      </w:r>
      <w:r>
        <w:rPr>
          <w:rFonts w:ascii="Times New Roman" w:hint="eastAsia"/>
          <w:szCs w:val="22"/>
        </w:rPr>
        <w:t>项安全防护装备及方法，</w:t>
      </w:r>
      <w:r>
        <w:rPr>
          <w:rFonts w:ascii="Times New Roman" w:hint="eastAsia"/>
          <w:szCs w:val="22"/>
        </w:rPr>
        <w:t>8</w:t>
      </w:r>
      <w:r>
        <w:rPr>
          <w:rFonts w:ascii="Times New Roman" w:hint="eastAsia"/>
          <w:szCs w:val="22"/>
        </w:rPr>
        <w:t>项钢结构辅助制造装备与方法、</w:t>
      </w:r>
      <w:r>
        <w:rPr>
          <w:rFonts w:ascii="Times New Roman" w:hint="eastAsia"/>
          <w:szCs w:val="22"/>
        </w:rPr>
        <w:t>13</w:t>
      </w:r>
      <w:r>
        <w:rPr>
          <w:rFonts w:ascii="Times New Roman" w:hint="eastAsia"/>
          <w:szCs w:val="22"/>
        </w:rPr>
        <w:t>项</w:t>
      </w:r>
      <w:r>
        <w:rPr>
          <w:rFonts w:hint="eastAsia"/>
          <w:szCs w:val="24"/>
        </w:rPr>
        <w:t>辅助安装装备及方法，</w:t>
      </w:r>
      <w:r>
        <w:rPr>
          <w:szCs w:val="24"/>
          <w:shd w:val="clear" w:color="auto" w:fill="FFFFFF"/>
        </w:rPr>
        <w:t>提高了安全防护水平</w:t>
      </w:r>
      <w:r>
        <w:rPr>
          <w:rFonts w:hint="eastAsia"/>
          <w:szCs w:val="24"/>
          <w:shd w:val="clear" w:color="auto" w:fill="FFFFFF"/>
        </w:rPr>
        <w:t>，</w:t>
      </w:r>
      <w:r>
        <w:rPr>
          <w:rFonts w:ascii="Times New Roman"/>
        </w:rPr>
        <w:t>消除了复杂钢结构的制造返工，实现了安装精准定位，减少劳动定员</w:t>
      </w:r>
      <w:r>
        <w:rPr>
          <w:rFonts w:ascii="Times New Roman"/>
        </w:rPr>
        <w:t>20%</w:t>
      </w:r>
      <w:r>
        <w:rPr>
          <w:rFonts w:ascii="Times New Roman"/>
        </w:rPr>
        <w:t>，</w:t>
      </w:r>
      <w:r>
        <w:rPr>
          <w:rFonts w:ascii="Times New Roman" w:hint="eastAsia"/>
        </w:rPr>
        <w:t>提高了建造精度、标准化程度及效率</w:t>
      </w:r>
      <w:r>
        <w:rPr>
          <w:rFonts w:hint="eastAsia"/>
          <w:szCs w:val="24"/>
        </w:rPr>
        <w:t>。类似规模的装备集成化研发，国内外鲜见报道（附件</w:t>
      </w:r>
      <w:r>
        <w:rPr>
          <w:rFonts w:ascii="Times New Roman" w:hint="eastAsia"/>
          <w:szCs w:val="22"/>
        </w:rPr>
        <w:t>44</w:t>
      </w:r>
      <w:r>
        <w:rPr>
          <w:rFonts w:hint="eastAsia"/>
          <w:szCs w:val="24"/>
        </w:rPr>
        <w:t>）。</w:t>
      </w:r>
    </w:p>
    <w:p w:rsidR="006D66B7" w:rsidRDefault="006D66B7">
      <w:pPr>
        <w:spacing w:line="360" w:lineRule="exact"/>
        <w:ind w:firstLineChars="200" w:firstLine="480"/>
        <w:rPr>
          <w:sz w:val="24"/>
          <w:szCs w:val="24"/>
          <w:shd w:val="clear" w:color="auto" w:fill="FFFFFF"/>
        </w:rPr>
      </w:pPr>
    </w:p>
    <w:p w:rsidR="006D66B7" w:rsidRDefault="00BD706F">
      <w:pPr>
        <w:pStyle w:val="a5"/>
        <w:spacing w:line="440" w:lineRule="exact"/>
        <w:ind w:firstLineChars="0" w:firstLine="0"/>
        <w:rPr>
          <w:rFonts w:ascii="宋体" w:hAnsi="宋体"/>
        </w:rPr>
      </w:pPr>
      <w:r>
        <w:rPr>
          <w:rFonts w:ascii="Times New Roman"/>
        </w:rPr>
        <w:br w:type="page"/>
      </w:r>
      <w:r>
        <w:rPr>
          <w:rFonts w:ascii="Times New Roman"/>
          <w:b/>
          <w:szCs w:val="24"/>
        </w:rPr>
        <w:lastRenderedPageBreak/>
        <w:t xml:space="preserve">3. </w:t>
      </w:r>
      <w:r>
        <w:rPr>
          <w:rFonts w:ascii="Times New Roman"/>
          <w:b/>
          <w:szCs w:val="24"/>
        </w:rPr>
        <w:t>科技局限性</w:t>
      </w:r>
    </w:p>
    <w:p w:rsidR="006D66B7" w:rsidRDefault="00BD706F">
      <w:pPr>
        <w:spacing w:line="360" w:lineRule="auto"/>
        <w:ind w:firstLineChars="200" w:firstLine="480"/>
        <w:rPr>
          <w:sz w:val="24"/>
          <w:szCs w:val="24"/>
        </w:rPr>
      </w:pPr>
      <w:r>
        <w:rPr>
          <w:rFonts w:hint="eastAsia"/>
          <w:sz w:val="24"/>
          <w:szCs w:val="24"/>
        </w:rPr>
        <w:t>大力发展钢结构是国家建筑业发展的战略要求，同时，提升信息化技术应用水平，促进建筑科技发展也是建筑业“十二五”和“十三五”规划的改革目标和要求。但是，建筑业长期处于粗放状态，施工力学理论不完善，信息化技术和装备集成化程度低，施工安全风险大，为实施精准建造带来了巨大挑战。</w:t>
      </w:r>
    </w:p>
    <w:p w:rsidR="006D66B7" w:rsidRDefault="00BD706F">
      <w:pPr>
        <w:spacing w:line="360" w:lineRule="auto"/>
        <w:ind w:firstLineChars="200" w:firstLine="480"/>
        <w:rPr>
          <w:sz w:val="24"/>
          <w:szCs w:val="24"/>
        </w:rPr>
      </w:pPr>
      <w:r>
        <w:rPr>
          <w:sz w:val="24"/>
          <w:szCs w:val="24"/>
        </w:rPr>
        <w:t>大型复杂钢结构建造受到施工长期性、条件多变性、结构复杂性和功能差异性等多因素影响</w:t>
      </w:r>
      <w:r>
        <w:rPr>
          <w:rFonts w:hint="eastAsia"/>
          <w:sz w:val="24"/>
          <w:szCs w:val="24"/>
        </w:rPr>
        <w:t>，</w:t>
      </w:r>
      <w:r>
        <w:rPr>
          <w:sz w:val="24"/>
          <w:szCs w:val="24"/>
        </w:rPr>
        <w:t>同时还存在多工种配合、多专业协调</w:t>
      </w:r>
      <w:r>
        <w:rPr>
          <w:rFonts w:hint="eastAsia"/>
          <w:sz w:val="24"/>
          <w:szCs w:val="24"/>
        </w:rPr>
        <w:t>、</w:t>
      </w:r>
      <w:r>
        <w:rPr>
          <w:sz w:val="24"/>
          <w:szCs w:val="24"/>
        </w:rPr>
        <w:t>多阶段适配</w:t>
      </w:r>
      <w:r>
        <w:rPr>
          <w:rFonts w:hint="eastAsia"/>
          <w:sz w:val="24"/>
          <w:szCs w:val="24"/>
        </w:rPr>
        <w:t>、多领域交叉</w:t>
      </w:r>
      <w:r>
        <w:rPr>
          <w:sz w:val="24"/>
          <w:szCs w:val="24"/>
        </w:rPr>
        <w:t>的特点。因此，</w:t>
      </w:r>
      <w:r>
        <w:rPr>
          <w:rFonts w:hint="eastAsia"/>
          <w:sz w:val="24"/>
          <w:szCs w:val="24"/>
        </w:rPr>
        <w:t>未来还</w:t>
      </w:r>
      <w:r>
        <w:rPr>
          <w:sz w:val="24"/>
          <w:szCs w:val="24"/>
        </w:rPr>
        <w:t>需以精准施工控制与信息化建造技术为基础，进一步</w:t>
      </w:r>
      <w:r>
        <w:rPr>
          <w:rFonts w:hint="eastAsia"/>
          <w:sz w:val="24"/>
          <w:szCs w:val="24"/>
        </w:rPr>
        <w:t>研究如何深度挖掘施工</w:t>
      </w:r>
      <w:r>
        <w:rPr>
          <w:sz w:val="24"/>
          <w:szCs w:val="24"/>
        </w:rPr>
        <w:t>大数据，考虑更复杂的施工</w:t>
      </w:r>
      <w:r>
        <w:rPr>
          <w:rFonts w:hint="eastAsia"/>
          <w:sz w:val="24"/>
          <w:szCs w:val="24"/>
        </w:rPr>
        <w:t>过程</w:t>
      </w:r>
      <w:r>
        <w:rPr>
          <w:sz w:val="24"/>
          <w:szCs w:val="24"/>
        </w:rPr>
        <w:t>不确定性与随机性因素，</w:t>
      </w:r>
      <w:r>
        <w:rPr>
          <w:rFonts w:hint="eastAsia"/>
          <w:sz w:val="24"/>
          <w:szCs w:val="24"/>
        </w:rPr>
        <w:t>发展</w:t>
      </w:r>
      <w:r>
        <w:rPr>
          <w:sz w:val="24"/>
          <w:szCs w:val="24"/>
        </w:rPr>
        <w:t>施工力学理</w:t>
      </w:r>
      <w:r>
        <w:rPr>
          <w:rFonts w:hint="eastAsia"/>
          <w:sz w:val="24"/>
          <w:szCs w:val="24"/>
        </w:rPr>
        <w:t>论，</w:t>
      </w:r>
      <w:r>
        <w:rPr>
          <w:sz w:val="24"/>
          <w:szCs w:val="24"/>
        </w:rPr>
        <w:t>提高安全性控制水平</w:t>
      </w:r>
      <w:r>
        <w:rPr>
          <w:rFonts w:hint="eastAsia"/>
          <w:sz w:val="24"/>
          <w:szCs w:val="24"/>
        </w:rPr>
        <w:t>，</w:t>
      </w:r>
      <w:r>
        <w:rPr>
          <w:sz w:val="24"/>
          <w:szCs w:val="24"/>
        </w:rPr>
        <w:t>深化信息化</w:t>
      </w:r>
      <w:r>
        <w:rPr>
          <w:rFonts w:hint="eastAsia"/>
          <w:sz w:val="24"/>
          <w:szCs w:val="24"/>
        </w:rPr>
        <w:t>技术应用，</w:t>
      </w:r>
      <w:r>
        <w:rPr>
          <w:sz w:val="24"/>
          <w:szCs w:val="24"/>
        </w:rPr>
        <w:t>提升施工装备的自动化与集成化水平</w:t>
      </w:r>
      <w:r>
        <w:rPr>
          <w:rFonts w:hint="eastAsia"/>
          <w:sz w:val="24"/>
          <w:szCs w:val="24"/>
        </w:rPr>
        <w:t>；同时，进一步研究将面向建造过程的安全性分析控制技术及大数据继承性地延续到复杂结构全生命周期的管理与控制。这</w:t>
      </w:r>
      <w:r>
        <w:rPr>
          <w:sz w:val="24"/>
          <w:szCs w:val="24"/>
        </w:rPr>
        <w:t>对实现</w:t>
      </w:r>
      <w:r>
        <w:rPr>
          <w:sz w:val="24"/>
          <w:szCs w:val="24"/>
        </w:rPr>
        <w:t>“</w:t>
      </w:r>
      <w:r>
        <w:rPr>
          <w:sz w:val="24"/>
          <w:szCs w:val="24"/>
        </w:rPr>
        <w:t>十三五</w:t>
      </w:r>
      <w:r>
        <w:rPr>
          <w:sz w:val="24"/>
          <w:szCs w:val="24"/>
        </w:rPr>
        <w:t>”</w:t>
      </w:r>
      <w:r>
        <w:rPr>
          <w:sz w:val="24"/>
          <w:szCs w:val="24"/>
        </w:rPr>
        <w:t>建筑业改革，加快推进行业工业化、信息化</w:t>
      </w:r>
      <w:r>
        <w:rPr>
          <w:rFonts w:hint="eastAsia"/>
          <w:sz w:val="24"/>
          <w:szCs w:val="24"/>
        </w:rPr>
        <w:t>和</w:t>
      </w:r>
      <w:r>
        <w:rPr>
          <w:sz w:val="24"/>
          <w:szCs w:val="24"/>
        </w:rPr>
        <w:t>国际化的目标，推动中国乃至世界范围内的建筑科技进步具有重要的意义。</w:t>
      </w:r>
    </w:p>
    <w:p w:rsidR="006D66B7" w:rsidRDefault="00BD706F">
      <w:pPr>
        <w:spacing w:line="360" w:lineRule="auto"/>
        <w:ind w:firstLineChars="200" w:firstLine="480"/>
        <w:rPr>
          <w:sz w:val="24"/>
          <w:szCs w:val="24"/>
        </w:rPr>
      </w:pPr>
      <w:r>
        <w:rPr>
          <w:sz w:val="24"/>
          <w:szCs w:val="24"/>
        </w:rPr>
        <w:t>在项目实施过程中，部分研究成果纳入国家《钢结构设计标准》（</w:t>
      </w:r>
      <w:r>
        <w:rPr>
          <w:sz w:val="24"/>
          <w:szCs w:val="24"/>
        </w:rPr>
        <w:t>GB50017-2017</w:t>
      </w:r>
      <w:r>
        <w:rPr>
          <w:sz w:val="24"/>
          <w:szCs w:val="24"/>
        </w:rPr>
        <w:t>），</w:t>
      </w:r>
      <w:r>
        <w:rPr>
          <w:rFonts w:hint="eastAsia"/>
          <w:sz w:val="24"/>
          <w:szCs w:val="24"/>
        </w:rPr>
        <w:t>行业标准</w:t>
      </w:r>
      <w:r>
        <w:rPr>
          <w:rFonts w:hint="eastAsia"/>
          <w:sz w:val="24"/>
          <w:szCs w:val="24"/>
        </w:rPr>
        <w:t>2</w:t>
      </w:r>
      <w:r>
        <w:rPr>
          <w:rFonts w:hint="eastAsia"/>
          <w:sz w:val="24"/>
          <w:szCs w:val="24"/>
        </w:rPr>
        <w:t>部和地方标准</w:t>
      </w:r>
      <w:r>
        <w:rPr>
          <w:rFonts w:hint="eastAsia"/>
          <w:sz w:val="24"/>
          <w:szCs w:val="24"/>
        </w:rPr>
        <w:t>3</w:t>
      </w:r>
      <w:r>
        <w:rPr>
          <w:rFonts w:hint="eastAsia"/>
          <w:sz w:val="24"/>
          <w:szCs w:val="24"/>
        </w:rPr>
        <w:t>部</w:t>
      </w:r>
      <w:r>
        <w:rPr>
          <w:sz w:val="24"/>
          <w:szCs w:val="24"/>
        </w:rPr>
        <w:t>，取得授权专利</w:t>
      </w:r>
      <w:r>
        <w:rPr>
          <w:rFonts w:hint="eastAsia"/>
          <w:sz w:val="24"/>
          <w:szCs w:val="24"/>
        </w:rPr>
        <w:t>34</w:t>
      </w:r>
      <w:r>
        <w:rPr>
          <w:sz w:val="24"/>
          <w:szCs w:val="24"/>
        </w:rPr>
        <w:t>件和软件著作权</w:t>
      </w:r>
      <w:r>
        <w:rPr>
          <w:rFonts w:hint="eastAsia"/>
          <w:sz w:val="24"/>
          <w:szCs w:val="24"/>
        </w:rPr>
        <w:t>13</w:t>
      </w:r>
      <w:r>
        <w:rPr>
          <w:sz w:val="24"/>
          <w:szCs w:val="24"/>
        </w:rPr>
        <w:t>项，发表科技论文</w:t>
      </w:r>
      <w:r>
        <w:rPr>
          <w:rFonts w:hint="eastAsia"/>
          <w:sz w:val="24"/>
          <w:szCs w:val="24"/>
        </w:rPr>
        <w:t>138</w:t>
      </w:r>
      <w:r>
        <w:rPr>
          <w:sz w:val="24"/>
          <w:szCs w:val="24"/>
        </w:rPr>
        <w:t>篇。研究成果从理论、标准、装备</w:t>
      </w:r>
      <w:r>
        <w:rPr>
          <w:rFonts w:hint="eastAsia"/>
          <w:sz w:val="24"/>
          <w:szCs w:val="24"/>
        </w:rPr>
        <w:t>、</w:t>
      </w:r>
      <w:r>
        <w:rPr>
          <w:sz w:val="24"/>
          <w:szCs w:val="24"/>
        </w:rPr>
        <w:t>软件</w:t>
      </w:r>
      <w:r>
        <w:rPr>
          <w:rFonts w:hint="eastAsia"/>
          <w:sz w:val="24"/>
          <w:szCs w:val="24"/>
        </w:rPr>
        <w:t>开发和工程应用</w:t>
      </w:r>
      <w:r>
        <w:rPr>
          <w:sz w:val="24"/>
          <w:szCs w:val="24"/>
        </w:rPr>
        <w:t>等多渠道推动了我国建筑业精准施工及信息化建造技术进步，并在多个海外国家的钢结构项目中实施，提升了中国钢结构行业的国际竞争力。</w:t>
      </w:r>
    </w:p>
    <w:p w:rsidR="006D66B7" w:rsidRDefault="006D66B7">
      <w:pPr>
        <w:spacing w:line="360" w:lineRule="auto"/>
        <w:rPr>
          <w:b/>
          <w:bCs/>
          <w:sz w:val="28"/>
          <w:szCs w:val="28"/>
        </w:rPr>
      </w:pPr>
    </w:p>
    <w:p w:rsidR="006D66B7" w:rsidRDefault="00BD706F">
      <w:pPr>
        <w:rPr>
          <w:b/>
          <w:bCs/>
          <w:sz w:val="28"/>
          <w:szCs w:val="28"/>
        </w:rPr>
      </w:pPr>
      <w:r>
        <w:rPr>
          <w:rFonts w:hint="eastAsia"/>
          <w:b/>
          <w:bCs/>
          <w:sz w:val="28"/>
          <w:szCs w:val="28"/>
        </w:rPr>
        <w:br w:type="page"/>
      </w:r>
    </w:p>
    <w:p w:rsidR="006D66B7" w:rsidRDefault="00BD706F">
      <w:pPr>
        <w:spacing w:line="360" w:lineRule="auto"/>
        <w:rPr>
          <w:b/>
          <w:bCs/>
          <w:sz w:val="28"/>
          <w:szCs w:val="28"/>
        </w:rPr>
      </w:pPr>
      <w:r>
        <w:rPr>
          <w:rFonts w:hint="eastAsia"/>
          <w:b/>
          <w:bCs/>
          <w:sz w:val="28"/>
          <w:szCs w:val="28"/>
        </w:rPr>
        <w:lastRenderedPageBreak/>
        <w:t>五</w:t>
      </w:r>
      <w:r>
        <w:rPr>
          <w:b/>
          <w:bCs/>
          <w:sz w:val="28"/>
          <w:szCs w:val="28"/>
        </w:rPr>
        <w:t>、客观评价</w:t>
      </w:r>
    </w:p>
    <w:p w:rsidR="006D66B7" w:rsidRDefault="00BD706F">
      <w:pPr>
        <w:pStyle w:val="a5"/>
        <w:ind w:firstLineChars="0" w:firstLine="0"/>
        <w:rPr>
          <w:rFonts w:ascii="Times New Roman" w:eastAsiaTheme="majorEastAsia"/>
          <w:b/>
          <w:bCs/>
          <w:szCs w:val="24"/>
        </w:rPr>
      </w:pPr>
      <w:r>
        <w:rPr>
          <w:rFonts w:ascii="Times New Roman" w:eastAsiaTheme="majorEastAsia"/>
          <w:b/>
          <w:bCs/>
          <w:szCs w:val="24"/>
        </w:rPr>
        <w:t>1.</w:t>
      </w:r>
      <w:r>
        <w:rPr>
          <w:rFonts w:ascii="Times New Roman" w:eastAsiaTheme="majorEastAsia"/>
          <w:b/>
          <w:bCs/>
          <w:szCs w:val="24"/>
        </w:rPr>
        <w:t>科技成果评价</w:t>
      </w:r>
    </w:p>
    <w:p w:rsidR="006D66B7" w:rsidRPr="00E57B0B" w:rsidRDefault="00BD706F" w:rsidP="00E57B0B">
      <w:pPr>
        <w:pStyle w:val="a5"/>
        <w:rPr>
          <w:rFonts w:ascii="Times New Roman" w:eastAsiaTheme="majorEastAsia"/>
          <w:szCs w:val="24"/>
        </w:rPr>
      </w:pPr>
      <w:r w:rsidRPr="00E57B0B">
        <w:rPr>
          <w:rFonts w:ascii="Times New Roman" w:eastAsiaTheme="majorEastAsia"/>
          <w:szCs w:val="24"/>
        </w:rPr>
        <w:t>20</w:t>
      </w:r>
      <w:r w:rsidRPr="00E57B0B">
        <w:rPr>
          <w:rFonts w:ascii="Times New Roman" w:eastAsiaTheme="majorEastAsia" w:hint="eastAsia"/>
          <w:szCs w:val="24"/>
        </w:rPr>
        <w:t>20</w:t>
      </w:r>
      <w:r w:rsidRPr="00E57B0B">
        <w:rPr>
          <w:rFonts w:ascii="Times New Roman" w:eastAsiaTheme="majorEastAsia"/>
          <w:szCs w:val="24"/>
        </w:rPr>
        <w:t>年</w:t>
      </w:r>
      <w:r w:rsidRPr="00E57B0B">
        <w:rPr>
          <w:rFonts w:ascii="Times New Roman" w:eastAsiaTheme="majorEastAsia" w:hint="eastAsia"/>
          <w:szCs w:val="24"/>
        </w:rPr>
        <w:t>1</w:t>
      </w:r>
      <w:r w:rsidRPr="00E57B0B">
        <w:rPr>
          <w:rFonts w:ascii="Times New Roman" w:eastAsiaTheme="majorEastAsia"/>
          <w:szCs w:val="24"/>
        </w:rPr>
        <w:t>月</w:t>
      </w:r>
      <w:r w:rsidRPr="00E57B0B">
        <w:rPr>
          <w:rFonts w:ascii="Times New Roman" w:eastAsiaTheme="majorEastAsia"/>
          <w:szCs w:val="24"/>
        </w:rPr>
        <w:t>1</w:t>
      </w:r>
      <w:r w:rsidRPr="00E57B0B">
        <w:rPr>
          <w:rFonts w:ascii="Times New Roman" w:eastAsiaTheme="majorEastAsia" w:hint="eastAsia"/>
          <w:szCs w:val="24"/>
        </w:rPr>
        <w:t>1</w:t>
      </w:r>
      <w:r w:rsidRPr="00E57B0B">
        <w:rPr>
          <w:rFonts w:ascii="Times New Roman" w:eastAsiaTheme="majorEastAsia"/>
          <w:szCs w:val="24"/>
        </w:rPr>
        <w:t>日，四川省技术市场协会在成都组织召开了科技成果评价会，由</w:t>
      </w:r>
      <w:r w:rsidRPr="00E57B0B">
        <w:rPr>
          <w:rFonts w:ascii="Times New Roman" w:eastAsiaTheme="majorEastAsia" w:hint="eastAsia"/>
          <w:szCs w:val="24"/>
        </w:rPr>
        <w:t>马克俭院士</w:t>
      </w:r>
      <w:r w:rsidRPr="00E57B0B">
        <w:rPr>
          <w:rFonts w:ascii="Times New Roman" w:eastAsiaTheme="majorEastAsia"/>
          <w:szCs w:val="24"/>
        </w:rPr>
        <w:t>担任组长，</w:t>
      </w:r>
      <w:r w:rsidRPr="00E57B0B">
        <w:rPr>
          <w:rFonts w:ascii="Times New Roman" w:eastAsiaTheme="majorEastAsia" w:hint="eastAsia"/>
          <w:szCs w:val="24"/>
        </w:rPr>
        <w:t>全国工程勘察设计大师王立军教授级高工和成都大学王清远校长担任副组长的</w:t>
      </w:r>
      <w:r w:rsidRPr="00E57B0B">
        <w:rPr>
          <w:rFonts w:ascii="Times New Roman" w:eastAsiaTheme="majorEastAsia"/>
          <w:szCs w:val="24"/>
        </w:rPr>
        <w:t>共</w:t>
      </w:r>
      <w:r w:rsidRPr="00E57B0B">
        <w:rPr>
          <w:rFonts w:ascii="Times New Roman" w:eastAsiaTheme="majorEastAsia"/>
          <w:szCs w:val="24"/>
        </w:rPr>
        <w:t>7</w:t>
      </w:r>
      <w:r w:rsidRPr="00E57B0B">
        <w:rPr>
          <w:rFonts w:ascii="Times New Roman" w:eastAsiaTheme="majorEastAsia"/>
          <w:szCs w:val="24"/>
        </w:rPr>
        <w:t>名业内知名专家组成的专家组一致评价：</w:t>
      </w:r>
      <w:r w:rsidRPr="00E57B0B">
        <w:rPr>
          <w:rFonts w:ascii="Times New Roman" w:eastAsiaTheme="majorEastAsia"/>
          <w:szCs w:val="24"/>
        </w:rPr>
        <w:t>“</w:t>
      </w:r>
      <w:r w:rsidR="008E2A48" w:rsidRPr="00E57B0B">
        <w:rPr>
          <w:rFonts w:ascii="Times New Roman" w:eastAsiaTheme="majorEastAsia" w:hint="eastAsia"/>
          <w:szCs w:val="24"/>
        </w:rPr>
        <w:t>大型复杂钢结构数字化建造理论、技术与应用</w:t>
      </w:r>
      <w:r w:rsidRPr="00E57B0B">
        <w:rPr>
          <w:rFonts w:ascii="Times New Roman" w:eastAsiaTheme="majorEastAsia"/>
          <w:szCs w:val="24"/>
        </w:rPr>
        <w:t>”</w:t>
      </w:r>
      <w:r w:rsidR="00E57B0B" w:rsidRPr="00E57B0B">
        <w:rPr>
          <w:rFonts w:ascii="Times New Roman" w:eastAsiaTheme="majorEastAsia" w:hint="eastAsia"/>
          <w:szCs w:val="24"/>
        </w:rPr>
        <w:t>提出了大型复杂钢结构施工时变过程缺陷影响分析与性能评价理论</w:t>
      </w:r>
      <w:r w:rsidRPr="00E57B0B">
        <w:rPr>
          <w:rFonts w:ascii="Times New Roman" w:eastAsiaTheme="majorEastAsia" w:hint="eastAsia"/>
          <w:szCs w:val="24"/>
        </w:rPr>
        <w:t>；研发了多专业、多系统和全流程的数据交换及</w:t>
      </w:r>
      <w:r w:rsidRPr="00E57B0B">
        <w:rPr>
          <w:rFonts w:ascii="Times New Roman" w:eastAsiaTheme="majorEastAsia" w:hint="eastAsia"/>
          <w:szCs w:val="24"/>
        </w:rPr>
        <w:t>BIM</w:t>
      </w:r>
      <w:r w:rsidRPr="00E57B0B">
        <w:rPr>
          <w:rFonts w:ascii="Times New Roman" w:eastAsiaTheme="majorEastAsia" w:hint="eastAsia"/>
          <w:szCs w:val="24"/>
        </w:rPr>
        <w:t>信息协同管理技术，实现了复杂钢结构施工过程精细化管理；开发</w:t>
      </w:r>
      <w:r w:rsidR="00BD7EB0">
        <w:rPr>
          <w:rFonts w:ascii="Times New Roman" w:eastAsiaTheme="majorEastAsia" w:hint="eastAsia"/>
          <w:szCs w:val="24"/>
        </w:rPr>
        <w:t>了大型复杂钢结构施工集成化装置数字化设计关键技术</w:t>
      </w:r>
      <w:r w:rsidRPr="00E57B0B">
        <w:rPr>
          <w:rFonts w:ascii="Times New Roman" w:eastAsiaTheme="majorEastAsia" w:hint="eastAsia"/>
          <w:szCs w:val="24"/>
        </w:rPr>
        <w:t>，提升了复杂钢结构的精准建造水平。</w:t>
      </w:r>
      <w:r w:rsidRPr="00E57B0B">
        <w:rPr>
          <w:rFonts w:ascii="Times New Roman" w:eastAsiaTheme="majorEastAsia"/>
          <w:szCs w:val="24"/>
        </w:rPr>
        <w:t>该成果</w:t>
      </w:r>
      <w:r w:rsidRPr="00E57B0B">
        <w:rPr>
          <w:rFonts w:ascii="Times New Roman" w:eastAsiaTheme="majorEastAsia" w:hint="eastAsia"/>
          <w:szCs w:val="24"/>
        </w:rPr>
        <w:t>总</w:t>
      </w:r>
      <w:r w:rsidRPr="00E57B0B">
        <w:rPr>
          <w:rFonts w:ascii="Times New Roman" w:eastAsiaTheme="majorEastAsia"/>
          <w:szCs w:val="24"/>
        </w:rPr>
        <w:t>体达到国际先进水平，其中</w:t>
      </w:r>
      <w:r w:rsidRPr="00E57B0B">
        <w:rPr>
          <w:rFonts w:ascii="Times New Roman" w:eastAsiaTheme="majorEastAsia"/>
          <w:szCs w:val="24"/>
        </w:rPr>
        <w:t>“</w:t>
      </w:r>
      <w:r w:rsidR="0061283E" w:rsidRPr="00E57B0B">
        <w:rPr>
          <w:rFonts w:ascii="Times New Roman" w:eastAsiaTheme="majorEastAsia" w:hint="eastAsia"/>
          <w:szCs w:val="24"/>
        </w:rPr>
        <w:t>大型复杂钢结构施工时变过程缺陷影响分析与性能评价理论</w:t>
      </w:r>
      <w:r w:rsidRPr="00E57B0B">
        <w:rPr>
          <w:rFonts w:ascii="Times New Roman" w:eastAsiaTheme="majorEastAsia"/>
          <w:szCs w:val="24"/>
        </w:rPr>
        <w:t>”</w:t>
      </w:r>
      <w:r w:rsidRPr="00E57B0B">
        <w:rPr>
          <w:rFonts w:ascii="Times New Roman" w:eastAsiaTheme="majorEastAsia"/>
          <w:szCs w:val="24"/>
        </w:rPr>
        <w:t>达到国际领先水平。</w:t>
      </w:r>
    </w:p>
    <w:p w:rsidR="006D66B7" w:rsidRDefault="00BD706F">
      <w:pPr>
        <w:pStyle w:val="a5"/>
        <w:ind w:firstLineChars="0" w:firstLine="0"/>
        <w:rPr>
          <w:rFonts w:ascii="Times New Roman" w:eastAsiaTheme="majorEastAsia"/>
          <w:b/>
          <w:bCs/>
          <w:szCs w:val="24"/>
        </w:rPr>
      </w:pPr>
      <w:r>
        <w:rPr>
          <w:rFonts w:ascii="Times New Roman" w:eastAsiaTheme="majorEastAsia"/>
          <w:b/>
          <w:bCs/>
          <w:szCs w:val="24"/>
        </w:rPr>
        <w:t>2.</w:t>
      </w:r>
      <w:r>
        <w:rPr>
          <w:rFonts w:ascii="Times New Roman" w:eastAsiaTheme="majorEastAsia"/>
          <w:b/>
          <w:bCs/>
          <w:szCs w:val="24"/>
        </w:rPr>
        <w:t>行业协会</w:t>
      </w:r>
      <w:r>
        <w:rPr>
          <w:rFonts w:ascii="Times New Roman" w:eastAsiaTheme="majorEastAsia"/>
          <w:b/>
          <w:bCs/>
          <w:szCs w:val="24"/>
        </w:rPr>
        <w:t>/</w:t>
      </w:r>
      <w:r>
        <w:rPr>
          <w:rFonts w:ascii="Times New Roman" w:eastAsiaTheme="majorEastAsia"/>
          <w:b/>
          <w:bCs/>
          <w:szCs w:val="24"/>
        </w:rPr>
        <w:t>学会评价</w:t>
      </w:r>
    </w:p>
    <w:p w:rsidR="006D66B7" w:rsidRDefault="00BD706F">
      <w:pPr>
        <w:pStyle w:val="a5"/>
        <w:rPr>
          <w:rFonts w:ascii="Times New Roman" w:eastAsiaTheme="majorEastAsia"/>
          <w:szCs w:val="24"/>
        </w:rPr>
      </w:pPr>
      <w:r>
        <w:rPr>
          <w:rFonts w:ascii="Times New Roman" w:eastAsiaTheme="majorEastAsia"/>
          <w:szCs w:val="24"/>
        </w:rPr>
        <w:t>中国钢结构协会评价：该成果已在全国及国外多个复杂钢结构工程中成功应用，技术先进、工艺成熟可靠，对提升钢结构行业的建造水平具有显著的作用，经济社会效益显著，具有很好的推广应用价值。</w:t>
      </w:r>
    </w:p>
    <w:p w:rsidR="006D66B7" w:rsidRDefault="00BD706F">
      <w:pPr>
        <w:pStyle w:val="a5"/>
        <w:rPr>
          <w:rFonts w:ascii="Times New Roman" w:eastAsiaTheme="majorEastAsia"/>
          <w:szCs w:val="24"/>
        </w:rPr>
      </w:pPr>
      <w:r>
        <w:rPr>
          <w:rFonts w:ascii="Times New Roman" w:eastAsiaTheme="majorEastAsia"/>
          <w:szCs w:val="24"/>
        </w:rPr>
        <w:t>香港钢结构学会评价：该成果应用于国内外多个复杂钢结构项目，取得了显著的经济效益和社会效益，其中</w:t>
      </w:r>
      <w:r>
        <w:rPr>
          <w:rFonts w:ascii="Times New Roman" w:eastAsiaTheme="majorEastAsia"/>
          <w:szCs w:val="24"/>
        </w:rPr>
        <w:t>“</w:t>
      </w:r>
      <w:r>
        <w:rPr>
          <w:rFonts w:ascii="Times New Roman" w:eastAsiaTheme="majorEastAsia"/>
          <w:szCs w:val="24"/>
        </w:rPr>
        <w:t>钢结构时变过程带缺陷结构系统计算分析技术</w:t>
      </w:r>
      <w:r>
        <w:rPr>
          <w:rFonts w:ascii="Times New Roman" w:eastAsiaTheme="majorEastAsia"/>
          <w:szCs w:val="24"/>
        </w:rPr>
        <w:t>”</w:t>
      </w:r>
      <w:r>
        <w:rPr>
          <w:rFonts w:ascii="Times New Roman" w:eastAsiaTheme="majorEastAsia"/>
          <w:szCs w:val="24"/>
        </w:rPr>
        <w:t>达到国际领先水平。</w:t>
      </w:r>
    </w:p>
    <w:p w:rsidR="006D66B7" w:rsidRDefault="00BD706F">
      <w:pPr>
        <w:pStyle w:val="a5"/>
        <w:rPr>
          <w:rFonts w:ascii="Times New Roman" w:eastAsiaTheme="majorEastAsia"/>
          <w:szCs w:val="24"/>
        </w:rPr>
      </w:pPr>
      <w:r>
        <w:rPr>
          <w:rFonts w:ascii="Times New Roman"/>
          <w:szCs w:val="24"/>
        </w:rPr>
        <w:t>中国施工企业管理协会评价：兹推荐中国五冶集团有限公司企业级</w:t>
      </w:r>
      <w:r>
        <w:rPr>
          <w:rFonts w:ascii="Times New Roman"/>
          <w:szCs w:val="24"/>
        </w:rPr>
        <w:t>BIM</w:t>
      </w:r>
      <w:r>
        <w:rPr>
          <w:rFonts w:ascii="Times New Roman"/>
          <w:szCs w:val="24"/>
        </w:rPr>
        <w:t>信息化协同管理平台为</w:t>
      </w:r>
      <w:r>
        <w:rPr>
          <w:rFonts w:ascii="Times New Roman"/>
          <w:szCs w:val="24"/>
        </w:rPr>
        <w:t>“</w:t>
      </w:r>
      <w:r>
        <w:rPr>
          <w:rFonts w:ascii="Times New Roman"/>
          <w:szCs w:val="24"/>
        </w:rPr>
        <w:t>第</w:t>
      </w:r>
      <w:r>
        <w:rPr>
          <w:rFonts w:ascii="Times New Roman"/>
          <w:szCs w:val="24"/>
        </w:rPr>
        <w:t>14</w:t>
      </w:r>
      <w:r>
        <w:rPr>
          <w:rFonts w:ascii="Times New Roman"/>
          <w:szCs w:val="24"/>
        </w:rPr>
        <w:t>届工程建设行业信息化高峰论坛典型案例（企业级信息化专项应用类）</w:t>
      </w:r>
      <w:r>
        <w:rPr>
          <w:rFonts w:ascii="Times New Roman"/>
          <w:szCs w:val="24"/>
        </w:rPr>
        <w:t>”</w:t>
      </w:r>
      <w:r>
        <w:rPr>
          <w:rFonts w:ascii="Times New Roman"/>
          <w:szCs w:val="24"/>
        </w:rPr>
        <w:t>。</w:t>
      </w:r>
    </w:p>
    <w:p w:rsidR="006D66B7" w:rsidRDefault="00BD706F">
      <w:pPr>
        <w:pStyle w:val="a5"/>
        <w:rPr>
          <w:rFonts w:ascii="Times New Roman" w:eastAsiaTheme="majorEastAsia"/>
          <w:szCs w:val="24"/>
        </w:rPr>
      </w:pPr>
      <w:r>
        <w:rPr>
          <w:rFonts w:ascii="Times New Roman" w:eastAsiaTheme="majorEastAsia"/>
          <w:szCs w:val="24"/>
        </w:rPr>
        <w:t>四川省建筑业协会评价：该成果技术先进、工艺成熟可靠，已在全国超过十五个省市地区及九个国家的海外钢结构项目成功应用，有力提升了复杂钢结构信息化建造与控制的技术水平，经济社会效益显著，具有很好的推广应用价值。</w:t>
      </w:r>
    </w:p>
    <w:p w:rsidR="006D66B7" w:rsidRDefault="00BD706F">
      <w:pPr>
        <w:pStyle w:val="a5"/>
      </w:pPr>
      <w:r>
        <w:t>本项目的完成过程中，完成人参与组织</w:t>
      </w:r>
      <w:r>
        <w:rPr>
          <w:rFonts w:hint="eastAsia"/>
        </w:rPr>
        <w:t>10</w:t>
      </w:r>
      <w:r>
        <w:rPr>
          <w:rFonts w:hint="eastAsia"/>
        </w:rPr>
        <w:t>余</w:t>
      </w:r>
      <w:r>
        <w:t>次</w:t>
      </w:r>
      <w:r>
        <w:rPr>
          <w:rFonts w:hint="eastAsia"/>
        </w:rPr>
        <w:t>国内外</w:t>
      </w:r>
      <w:r>
        <w:t>学术会议，</w:t>
      </w:r>
      <w:r>
        <w:rPr>
          <w:rFonts w:hint="eastAsia"/>
        </w:rPr>
        <w:t>5</w:t>
      </w:r>
      <w:r>
        <w:t>0</w:t>
      </w:r>
      <w:r>
        <w:t>余次被学术团体</w:t>
      </w:r>
      <w:r>
        <w:rPr>
          <w:rFonts w:hint="eastAsia"/>
        </w:rPr>
        <w:t>、部门机构</w:t>
      </w:r>
      <w:r>
        <w:t>邀请作主题报告。</w:t>
      </w:r>
    </w:p>
    <w:p w:rsidR="006D66B7" w:rsidRDefault="00BD706F">
      <w:pPr>
        <w:pStyle w:val="a5"/>
        <w:ind w:firstLineChars="0" w:firstLine="0"/>
        <w:rPr>
          <w:rFonts w:ascii="Times New Roman" w:eastAsiaTheme="majorEastAsia"/>
          <w:b/>
          <w:bCs/>
          <w:szCs w:val="24"/>
        </w:rPr>
      </w:pPr>
      <w:r>
        <w:rPr>
          <w:rFonts w:ascii="Times New Roman" w:eastAsiaTheme="majorEastAsia"/>
          <w:b/>
          <w:bCs/>
          <w:szCs w:val="24"/>
        </w:rPr>
        <w:t>3.</w:t>
      </w:r>
      <w:r>
        <w:rPr>
          <w:rFonts w:ascii="Times New Roman" w:eastAsiaTheme="majorEastAsia"/>
          <w:b/>
          <w:bCs/>
          <w:szCs w:val="24"/>
        </w:rPr>
        <w:t>工程验收意见</w:t>
      </w:r>
    </w:p>
    <w:p w:rsidR="006D66B7" w:rsidRDefault="00BD706F">
      <w:pPr>
        <w:pStyle w:val="a5"/>
        <w:rPr>
          <w:rFonts w:ascii="Times New Roman" w:eastAsiaTheme="majorEastAsia"/>
          <w:szCs w:val="24"/>
        </w:rPr>
      </w:pPr>
      <w:r>
        <w:rPr>
          <w:rFonts w:ascii="Times New Roman" w:eastAsiaTheme="majorEastAsia"/>
          <w:szCs w:val="24"/>
        </w:rPr>
        <w:t>2016</w:t>
      </w:r>
      <w:r>
        <w:rPr>
          <w:rFonts w:ascii="Times New Roman" w:eastAsiaTheme="majorEastAsia"/>
          <w:szCs w:val="24"/>
        </w:rPr>
        <w:t>年</w:t>
      </w:r>
      <w:r>
        <w:rPr>
          <w:rFonts w:ascii="Times New Roman" w:eastAsiaTheme="majorEastAsia"/>
          <w:szCs w:val="24"/>
        </w:rPr>
        <w:t>9</w:t>
      </w:r>
      <w:r>
        <w:rPr>
          <w:rFonts w:ascii="Times New Roman" w:eastAsiaTheme="majorEastAsia"/>
          <w:szCs w:val="24"/>
        </w:rPr>
        <w:t>月</w:t>
      </w:r>
      <w:r>
        <w:rPr>
          <w:rFonts w:ascii="Times New Roman" w:eastAsiaTheme="majorEastAsia"/>
          <w:szCs w:val="24"/>
        </w:rPr>
        <w:t>25</w:t>
      </w:r>
      <w:r>
        <w:rPr>
          <w:rFonts w:ascii="Times New Roman" w:eastAsiaTheme="majorEastAsia"/>
          <w:szCs w:val="24"/>
        </w:rPr>
        <w:t>日，由成都中冶文投置业有限公司组织的子分部工程质量验收委员会经过认真评审认为：施工单位严格按照合同文件、施工图纸、设计相关</w:t>
      </w:r>
      <w:r>
        <w:rPr>
          <w:rFonts w:ascii="Times New Roman" w:eastAsiaTheme="majorEastAsia"/>
          <w:szCs w:val="24"/>
        </w:rPr>
        <w:lastRenderedPageBreak/>
        <w:t>要求、技术规范标准等有关规范、文件施工；实测各项质量指标均满足设计及规范要求；施工原始记录集工程质量检验评定资料真实、完整、齐全；施工质量控制资料完整、真实、能够正确反映工程实际情况。竣工验收委员会对该工程进行了质量评定，一致同意工程验收质量等级评定为合格。</w:t>
      </w:r>
    </w:p>
    <w:p w:rsidR="006D66B7" w:rsidRDefault="00BD706F">
      <w:pPr>
        <w:pStyle w:val="a5"/>
        <w:rPr>
          <w:rFonts w:ascii="Times New Roman" w:eastAsiaTheme="majorEastAsia"/>
          <w:szCs w:val="24"/>
        </w:rPr>
      </w:pPr>
      <w:r>
        <w:rPr>
          <w:rFonts w:ascii="Times New Roman" w:eastAsiaTheme="majorEastAsia"/>
          <w:szCs w:val="24"/>
        </w:rPr>
        <w:t>2012</w:t>
      </w:r>
      <w:r>
        <w:rPr>
          <w:rFonts w:ascii="Times New Roman" w:eastAsiaTheme="majorEastAsia"/>
          <w:szCs w:val="24"/>
        </w:rPr>
        <w:t>年</w:t>
      </w:r>
      <w:r>
        <w:rPr>
          <w:rFonts w:ascii="Times New Roman" w:eastAsiaTheme="majorEastAsia"/>
          <w:szCs w:val="24"/>
        </w:rPr>
        <w:t>12</w:t>
      </w:r>
      <w:r>
        <w:rPr>
          <w:rFonts w:ascii="Times New Roman" w:eastAsiaTheme="majorEastAsia"/>
          <w:szCs w:val="24"/>
        </w:rPr>
        <w:t>月</w:t>
      </w:r>
      <w:r>
        <w:rPr>
          <w:rFonts w:ascii="Times New Roman" w:eastAsiaTheme="majorEastAsia"/>
          <w:szCs w:val="24"/>
        </w:rPr>
        <w:t>10</w:t>
      </w:r>
      <w:r>
        <w:rPr>
          <w:rFonts w:ascii="Times New Roman" w:eastAsiaTheme="majorEastAsia"/>
          <w:szCs w:val="24"/>
        </w:rPr>
        <w:t>日：由成都世纪城新国际会展中心有限公司组织的子分部工程质量验收委员会经过认真评审认为：新世纪环球中心看台钢结构制安工程</w:t>
      </w:r>
    </w:p>
    <w:p w:rsidR="006D66B7" w:rsidRDefault="00BD706F">
      <w:pPr>
        <w:pStyle w:val="a5"/>
        <w:ind w:firstLineChars="0" w:firstLine="0"/>
        <w:rPr>
          <w:rFonts w:ascii="Times New Roman" w:eastAsiaTheme="majorEastAsia"/>
          <w:szCs w:val="24"/>
        </w:rPr>
      </w:pPr>
      <w:r>
        <w:rPr>
          <w:rFonts w:ascii="Times New Roman" w:eastAsiaTheme="majorEastAsia"/>
          <w:szCs w:val="24"/>
        </w:rPr>
        <w:t>严格按照施工设计图和规范进行施工，经检测各分项检验批主控项目合格，一般项目符合要求，外观整体成型较好。</w:t>
      </w:r>
    </w:p>
    <w:p w:rsidR="006D66B7" w:rsidRDefault="00BD706F">
      <w:pPr>
        <w:pStyle w:val="a5"/>
        <w:rPr>
          <w:rFonts w:ascii="Times New Roman" w:eastAsiaTheme="majorEastAsia"/>
          <w:szCs w:val="24"/>
        </w:rPr>
      </w:pPr>
      <w:r>
        <w:rPr>
          <w:rFonts w:ascii="Times New Roman" w:eastAsiaTheme="majorEastAsia"/>
          <w:szCs w:val="24"/>
        </w:rPr>
        <w:t>2016</w:t>
      </w:r>
      <w:r>
        <w:rPr>
          <w:rFonts w:ascii="Times New Roman" w:eastAsiaTheme="majorEastAsia"/>
          <w:szCs w:val="24"/>
        </w:rPr>
        <w:t>年</w:t>
      </w:r>
      <w:r>
        <w:rPr>
          <w:rFonts w:ascii="Times New Roman" w:eastAsiaTheme="majorEastAsia"/>
          <w:szCs w:val="24"/>
        </w:rPr>
        <w:t>6</w:t>
      </w:r>
      <w:r>
        <w:rPr>
          <w:rFonts w:ascii="Times New Roman" w:eastAsiaTheme="majorEastAsia"/>
          <w:szCs w:val="24"/>
        </w:rPr>
        <w:t>月</w:t>
      </w:r>
      <w:r>
        <w:rPr>
          <w:rFonts w:ascii="Times New Roman" w:eastAsiaTheme="majorEastAsia"/>
          <w:szCs w:val="24"/>
        </w:rPr>
        <w:t>30</w:t>
      </w:r>
      <w:r>
        <w:rPr>
          <w:rFonts w:ascii="Times New Roman" w:eastAsiaTheme="majorEastAsia"/>
          <w:szCs w:val="24"/>
        </w:rPr>
        <w:t>日：由越南台塑河静钢铁兴业责任有限公司组织的工程竣工验收，工程质量验收委员会经过认真评审认为：河静钢铁烧结工厂一期新建统包工程各单体工程全部完成竣工验收，验收合格。</w:t>
      </w:r>
    </w:p>
    <w:p w:rsidR="006D66B7" w:rsidRDefault="00BD706F">
      <w:pPr>
        <w:pStyle w:val="a5"/>
        <w:ind w:firstLineChars="0" w:firstLine="0"/>
        <w:rPr>
          <w:rFonts w:ascii="Times New Roman" w:eastAsiaTheme="majorEastAsia"/>
          <w:b/>
          <w:bCs/>
          <w:szCs w:val="24"/>
        </w:rPr>
      </w:pPr>
      <w:r>
        <w:rPr>
          <w:rFonts w:ascii="Times New Roman" w:eastAsiaTheme="majorEastAsia"/>
          <w:b/>
          <w:bCs/>
          <w:szCs w:val="24"/>
        </w:rPr>
        <w:t>4.</w:t>
      </w:r>
      <w:r>
        <w:rPr>
          <w:rFonts w:ascii="Times New Roman" w:eastAsiaTheme="majorEastAsia"/>
          <w:b/>
          <w:bCs/>
          <w:szCs w:val="24"/>
        </w:rPr>
        <w:t>工程应用评价</w:t>
      </w:r>
    </w:p>
    <w:p w:rsidR="006D66B7" w:rsidRDefault="00BD706F">
      <w:pPr>
        <w:pStyle w:val="a5"/>
        <w:rPr>
          <w:rFonts w:ascii="Times New Roman" w:eastAsiaTheme="majorEastAsia"/>
          <w:szCs w:val="24"/>
        </w:rPr>
      </w:pPr>
      <w:r>
        <w:rPr>
          <w:rFonts w:ascii="Times New Roman" w:eastAsiaTheme="majorEastAsia"/>
          <w:szCs w:val="24"/>
        </w:rPr>
        <w:t>新华文轩出版传媒股份有限公司评价：在钢骨架施工过程中，成功应用了复杂钢结构精准制造与信息化建造成套技术，通过科学组织，精心施工，在控制精度要求高的条件下，保质保量完成了任务。</w:t>
      </w:r>
    </w:p>
    <w:p w:rsidR="006D66B7" w:rsidRDefault="00BD706F">
      <w:pPr>
        <w:pStyle w:val="a5"/>
        <w:rPr>
          <w:rFonts w:ascii="Times New Roman" w:eastAsiaTheme="majorEastAsia"/>
          <w:szCs w:val="24"/>
        </w:rPr>
      </w:pPr>
      <w:r>
        <w:rPr>
          <w:rFonts w:ascii="Times New Roman" w:eastAsiaTheme="majorEastAsia"/>
          <w:szCs w:val="24"/>
        </w:rPr>
        <w:t>成都世纪城新国际会展中心有限公司评价：在该工程施工过程中精心组织、勇于创新，采用三维整体建模、设计开发了专用的测量定位提升装置，使工程进展顺利。</w:t>
      </w:r>
    </w:p>
    <w:p w:rsidR="006D66B7" w:rsidRDefault="00BD706F">
      <w:pPr>
        <w:pStyle w:val="a5"/>
        <w:rPr>
          <w:rFonts w:ascii="Times New Roman" w:eastAsiaTheme="majorEastAsia"/>
          <w:szCs w:val="24"/>
        </w:rPr>
      </w:pPr>
      <w:r>
        <w:rPr>
          <w:rFonts w:ascii="Times New Roman" w:eastAsiaTheme="majorEastAsia"/>
          <w:szCs w:val="24"/>
        </w:rPr>
        <w:t>成都中冶文投置业有限公司评价：根据工程特点利用整体提升新技术进行施工，节省了施工工期、降低了施工成本，同时对保证工程施工质量、安全也起到了关键作用。</w:t>
      </w:r>
    </w:p>
    <w:p w:rsidR="006D66B7" w:rsidRDefault="00BD706F">
      <w:pPr>
        <w:pStyle w:val="a5"/>
        <w:numPr>
          <w:ilvl w:val="0"/>
          <w:numId w:val="2"/>
        </w:numPr>
        <w:ind w:firstLineChars="0" w:firstLine="0"/>
        <w:rPr>
          <w:rFonts w:ascii="Times New Roman" w:eastAsiaTheme="majorEastAsia"/>
          <w:b/>
          <w:bCs/>
          <w:szCs w:val="24"/>
        </w:rPr>
      </w:pPr>
      <w:r>
        <w:rPr>
          <w:rFonts w:ascii="Times New Roman" w:eastAsiaTheme="majorEastAsia"/>
          <w:b/>
          <w:bCs/>
          <w:szCs w:val="24"/>
        </w:rPr>
        <w:t>主要科技奖励</w:t>
      </w:r>
    </w:p>
    <w:p w:rsidR="006D66B7" w:rsidRDefault="00BD706F">
      <w:pPr>
        <w:pStyle w:val="a5"/>
        <w:numPr>
          <w:ilvl w:val="0"/>
          <w:numId w:val="3"/>
        </w:numPr>
        <w:ind w:firstLineChars="0"/>
        <w:rPr>
          <w:rFonts w:ascii="Times New Roman" w:eastAsiaTheme="majorEastAsia"/>
          <w:szCs w:val="24"/>
        </w:rPr>
      </w:pPr>
      <w:r>
        <w:rPr>
          <w:rFonts w:ascii="Times New Roman" w:eastAsiaTheme="majorEastAsia" w:hint="eastAsia"/>
          <w:szCs w:val="24"/>
        </w:rPr>
        <w:t>2018</w:t>
      </w:r>
      <w:r>
        <w:rPr>
          <w:rFonts w:ascii="Times New Roman" w:eastAsiaTheme="majorEastAsia" w:hint="eastAsia"/>
          <w:szCs w:val="24"/>
        </w:rPr>
        <w:t>年度</w:t>
      </w:r>
      <w:r>
        <w:rPr>
          <w:rFonts w:ascii="Times New Roman" w:eastAsiaTheme="majorEastAsia"/>
          <w:szCs w:val="24"/>
        </w:rPr>
        <w:t>华夏建设科学技术</w:t>
      </w:r>
      <w:r>
        <w:rPr>
          <w:rFonts w:ascii="Times New Roman" w:eastAsiaTheme="majorEastAsia" w:hint="eastAsia"/>
          <w:szCs w:val="24"/>
        </w:rPr>
        <w:t>一等奖：组合结构设计规范（</w:t>
      </w:r>
      <w:r>
        <w:rPr>
          <w:rFonts w:ascii="Times New Roman" w:eastAsiaTheme="majorEastAsia" w:hint="eastAsia"/>
          <w:szCs w:val="24"/>
        </w:rPr>
        <w:t>JGJ138-2016</w:t>
      </w:r>
      <w:r>
        <w:rPr>
          <w:rFonts w:ascii="Times New Roman" w:eastAsiaTheme="majorEastAsia" w:hint="eastAsia"/>
          <w:szCs w:val="24"/>
        </w:rPr>
        <w:t>）（证书号：</w:t>
      </w:r>
      <w:r>
        <w:rPr>
          <w:rFonts w:ascii="Times New Roman" w:eastAsiaTheme="majorEastAsia" w:hint="eastAsia"/>
          <w:szCs w:val="24"/>
        </w:rPr>
        <w:t>2018-1-0305</w:t>
      </w:r>
      <w:r>
        <w:rPr>
          <w:rFonts w:ascii="Times New Roman" w:eastAsiaTheme="majorEastAsia" w:hint="eastAsia"/>
          <w:szCs w:val="24"/>
        </w:rPr>
        <w:t>）</w:t>
      </w:r>
    </w:p>
    <w:p w:rsidR="006D66B7" w:rsidRDefault="00BD706F">
      <w:pPr>
        <w:pStyle w:val="a5"/>
        <w:numPr>
          <w:ilvl w:val="0"/>
          <w:numId w:val="3"/>
        </w:numPr>
        <w:ind w:firstLineChars="0"/>
        <w:rPr>
          <w:rFonts w:ascii="Times New Roman" w:eastAsiaTheme="majorEastAsia"/>
          <w:szCs w:val="24"/>
        </w:rPr>
      </w:pPr>
      <w:r>
        <w:rPr>
          <w:rFonts w:ascii="Times New Roman" w:eastAsiaTheme="majorEastAsia" w:hint="eastAsia"/>
          <w:szCs w:val="24"/>
        </w:rPr>
        <w:t>中国铁道建筑总公司科学技术一等奖：跨层重载异形桁架力学性能研究（证书号：</w:t>
      </w:r>
      <w:r>
        <w:rPr>
          <w:rFonts w:ascii="Times New Roman" w:eastAsiaTheme="majorEastAsia" w:hint="eastAsia"/>
          <w:szCs w:val="24"/>
        </w:rPr>
        <w:t>2014-019-R10</w:t>
      </w:r>
      <w:r>
        <w:rPr>
          <w:rFonts w:ascii="Times New Roman" w:eastAsiaTheme="majorEastAsia" w:hint="eastAsia"/>
          <w:szCs w:val="24"/>
        </w:rPr>
        <w:t>）</w:t>
      </w:r>
    </w:p>
    <w:p w:rsidR="006D66B7" w:rsidRDefault="00BD706F">
      <w:pPr>
        <w:pStyle w:val="a5"/>
        <w:numPr>
          <w:ilvl w:val="0"/>
          <w:numId w:val="3"/>
        </w:numPr>
        <w:ind w:firstLineChars="0"/>
        <w:rPr>
          <w:rFonts w:ascii="Times New Roman" w:eastAsiaTheme="majorEastAsia"/>
          <w:szCs w:val="24"/>
        </w:rPr>
      </w:pPr>
      <w:r>
        <w:rPr>
          <w:rFonts w:ascii="Times New Roman" w:eastAsiaTheme="majorEastAsia"/>
          <w:szCs w:val="24"/>
        </w:rPr>
        <w:t>中国冶金科工集团科技进步一等奖：大型复杂场馆建筑信息化快速建造成套技术（证书号：</w:t>
      </w:r>
      <w:r>
        <w:rPr>
          <w:rFonts w:ascii="Times New Roman" w:eastAsiaTheme="majorEastAsia"/>
          <w:szCs w:val="24"/>
        </w:rPr>
        <w:t>J2018E012-D01</w:t>
      </w:r>
      <w:r>
        <w:rPr>
          <w:rFonts w:ascii="Times New Roman" w:eastAsiaTheme="majorEastAsia"/>
          <w:szCs w:val="24"/>
        </w:rPr>
        <w:t>）</w:t>
      </w:r>
    </w:p>
    <w:p w:rsidR="006D66B7" w:rsidRDefault="00BD706F">
      <w:pPr>
        <w:pStyle w:val="a5"/>
        <w:numPr>
          <w:ilvl w:val="0"/>
          <w:numId w:val="3"/>
        </w:numPr>
        <w:ind w:firstLineChars="0"/>
        <w:rPr>
          <w:rFonts w:ascii="Times New Roman" w:eastAsiaTheme="majorEastAsia"/>
          <w:szCs w:val="24"/>
        </w:rPr>
      </w:pPr>
      <w:r>
        <w:rPr>
          <w:rFonts w:ascii="Times New Roman" w:eastAsiaTheme="majorEastAsia"/>
          <w:szCs w:val="24"/>
        </w:rPr>
        <w:t>中国冶金科工集团科技进步一等奖：含预应力结构的空间桁架施工技术研究</w:t>
      </w:r>
      <w:r>
        <w:rPr>
          <w:rFonts w:ascii="Times New Roman" w:eastAsiaTheme="majorEastAsia"/>
          <w:szCs w:val="24"/>
        </w:rPr>
        <w:lastRenderedPageBreak/>
        <w:t>与应用（证书号：</w:t>
      </w:r>
      <w:r>
        <w:rPr>
          <w:rFonts w:ascii="Times New Roman" w:eastAsiaTheme="majorEastAsia"/>
          <w:szCs w:val="24"/>
        </w:rPr>
        <w:t>J2017E012-D01</w:t>
      </w:r>
      <w:r>
        <w:rPr>
          <w:rFonts w:ascii="Times New Roman" w:eastAsiaTheme="majorEastAsia"/>
          <w:szCs w:val="24"/>
        </w:rPr>
        <w:t>）</w:t>
      </w:r>
    </w:p>
    <w:p w:rsidR="006D66B7" w:rsidRDefault="00BD706F">
      <w:pPr>
        <w:pStyle w:val="a5"/>
        <w:numPr>
          <w:ilvl w:val="0"/>
          <w:numId w:val="3"/>
        </w:numPr>
        <w:ind w:firstLineChars="0"/>
        <w:rPr>
          <w:rFonts w:ascii="Times New Roman" w:eastAsiaTheme="majorEastAsia"/>
          <w:szCs w:val="24"/>
        </w:rPr>
      </w:pPr>
      <w:r>
        <w:rPr>
          <w:rFonts w:ascii="Times New Roman" w:eastAsiaTheme="majorEastAsia"/>
          <w:szCs w:val="24"/>
        </w:rPr>
        <w:t>凉山州科技进步一等奖：吊装工艺下库区大跨箱拱桥全过程时变损伤研究（证书号：</w:t>
      </w:r>
      <w:r>
        <w:rPr>
          <w:rFonts w:ascii="Times New Roman" w:eastAsiaTheme="majorEastAsia"/>
          <w:szCs w:val="24"/>
        </w:rPr>
        <w:t xml:space="preserve">200910505 </w:t>
      </w:r>
      <w:r>
        <w:rPr>
          <w:rFonts w:ascii="Times New Roman" w:eastAsiaTheme="majorEastAsia"/>
          <w:szCs w:val="24"/>
        </w:rPr>
        <w:t>）</w:t>
      </w:r>
    </w:p>
    <w:p w:rsidR="006D66B7" w:rsidRDefault="00BD706F">
      <w:pPr>
        <w:pStyle w:val="a5"/>
        <w:numPr>
          <w:ilvl w:val="0"/>
          <w:numId w:val="3"/>
        </w:numPr>
        <w:ind w:firstLineChars="0"/>
        <w:rPr>
          <w:rFonts w:ascii="Times New Roman" w:eastAsiaTheme="majorEastAsia"/>
          <w:szCs w:val="24"/>
        </w:rPr>
      </w:pPr>
      <w:r>
        <w:rPr>
          <w:rFonts w:ascii="Times New Roman" w:eastAsiaTheme="majorEastAsia"/>
          <w:szCs w:val="24"/>
        </w:rPr>
        <w:t>第三届</w:t>
      </w:r>
      <w:r>
        <w:rPr>
          <w:rFonts w:ascii="Times New Roman" w:eastAsiaTheme="majorEastAsia"/>
          <w:szCs w:val="24"/>
        </w:rPr>
        <w:t>“</w:t>
      </w:r>
      <w:r>
        <w:rPr>
          <w:rFonts w:ascii="Times New Roman" w:eastAsiaTheme="majorEastAsia"/>
          <w:szCs w:val="24"/>
        </w:rPr>
        <w:t>科创杯</w:t>
      </w:r>
      <w:r>
        <w:rPr>
          <w:rFonts w:ascii="Times New Roman" w:eastAsiaTheme="majorEastAsia"/>
          <w:szCs w:val="24"/>
        </w:rPr>
        <w:t>”</w:t>
      </w:r>
      <w:r>
        <w:rPr>
          <w:rFonts w:ascii="Times New Roman" w:eastAsiaTheme="majorEastAsia"/>
          <w:szCs w:val="24"/>
        </w:rPr>
        <w:t>中国</w:t>
      </w:r>
      <w:r>
        <w:rPr>
          <w:rFonts w:ascii="Times New Roman" w:eastAsiaTheme="majorEastAsia"/>
          <w:szCs w:val="24"/>
        </w:rPr>
        <w:t>BIM</w:t>
      </w:r>
      <w:r>
        <w:rPr>
          <w:rFonts w:ascii="Times New Roman" w:eastAsiaTheme="majorEastAsia"/>
          <w:szCs w:val="24"/>
        </w:rPr>
        <w:t>技术交流暨优秀案例作品展示会大赛一等奖：成都大魔方演艺中心项目</w:t>
      </w:r>
      <w:r>
        <w:rPr>
          <w:rFonts w:ascii="Times New Roman" w:eastAsiaTheme="majorEastAsia"/>
          <w:szCs w:val="24"/>
        </w:rPr>
        <w:t>BIM</w:t>
      </w:r>
      <w:r>
        <w:rPr>
          <w:rFonts w:ascii="Times New Roman" w:eastAsiaTheme="majorEastAsia"/>
          <w:szCs w:val="24"/>
        </w:rPr>
        <w:t>技术应用（证书编号：</w:t>
      </w:r>
      <w:r>
        <w:rPr>
          <w:rFonts w:ascii="Times New Roman" w:eastAsiaTheme="majorEastAsia"/>
          <w:szCs w:val="24"/>
        </w:rPr>
        <w:t>2017B11</w:t>
      </w:r>
      <w:r>
        <w:rPr>
          <w:rFonts w:ascii="Times New Roman" w:eastAsiaTheme="majorEastAsia"/>
          <w:szCs w:val="24"/>
        </w:rPr>
        <w:t>）</w:t>
      </w:r>
    </w:p>
    <w:p w:rsidR="006D66B7" w:rsidRDefault="00BD706F">
      <w:pPr>
        <w:pStyle w:val="a5"/>
        <w:numPr>
          <w:ilvl w:val="0"/>
          <w:numId w:val="3"/>
        </w:numPr>
        <w:ind w:firstLineChars="0"/>
        <w:rPr>
          <w:rFonts w:ascii="Times New Roman" w:eastAsiaTheme="majorEastAsia"/>
          <w:szCs w:val="24"/>
        </w:rPr>
      </w:pPr>
      <w:r>
        <w:rPr>
          <w:rFonts w:ascii="Times New Roman" w:eastAsiaTheme="majorEastAsia"/>
          <w:szCs w:val="24"/>
        </w:rPr>
        <w:t>第二届</w:t>
      </w:r>
      <w:r>
        <w:rPr>
          <w:rFonts w:ascii="Times New Roman" w:eastAsiaTheme="majorEastAsia"/>
          <w:szCs w:val="24"/>
        </w:rPr>
        <w:t>“</w:t>
      </w:r>
      <w:r>
        <w:rPr>
          <w:rFonts w:ascii="Times New Roman" w:eastAsiaTheme="majorEastAsia"/>
          <w:szCs w:val="24"/>
        </w:rPr>
        <w:t>李冰奖</w:t>
      </w:r>
      <w:r>
        <w:rPr>
          <w:rFonts w:ascii="Times New Roman"/>
          <w:szCs w:val="24"/>
        </w:rPr>
        <w:t>.</w:t>
      </w:r>
      <w:r>
        <w:rPr>
          <w:rFonts w:ascii="Times New Roman" w:eastAsiaTheme="majorEastAsia"/>
          <w:szCs w:val="24"/>
        </w:rPr>
        <w:t>开明杯</w:t>
      </w:r>
      <w:r>
        <w:rPr>
          <w:rFonts w:ascii="Times New Roman" w:eastAsiaTheme="majorEastAsia"/>
          <w:szCs w:val="24"/>
        </w:rPr>
        <w:t>”BIM</w:t>
      </w:r>
      <w:r>
        <w:rPr>
          <w:rFonts w:ascii="Times New Roman" w:eastAsiaTheme="majorEastAsia"/>
          <w:szCs w:val="24"/>
        </w:rPr>
        <w:t>大赛企业组一等奖（证书编号：</w:t>
      </w:r>
      <w:r>
        <w:rPr>
          <w:rFonts w:ascii="Times New Roman" w:eastAsiaTheme="majorEastAsia"/>
          <w:szCs w:val="24"/>
        </w:rPr>
        <w:t>20171003</w:t>
      </w:r>
      <w:r>
        <w:rPr>
          <w:rFonts w:ascii="Times New Roman" w:eastAsiaTheme="majorEastAsia"/>
          <w:szCs w:val="24"/>
        </w:rPr>
        <w:t>）</w:t>
      </w:r>
    </w:p>
    <w:p w:rsidR="006D66B7" w:rsidRDefault="00BD706F">
      <w:pPr>
        <w:pStyle w:val="a5"/>
        <w:ind w:firstLineChars="0" w:firstLine="0"/>
        <w:rPr>
          <w:rFonts w:ascii="Times New Roman" w:eastAsiaTheme="majorEastAsia"/>
          <w:b/>
          <w:bCs/>
          <w:szCs w:val="24"/>
        </w:rPr>
      </w:pPr>
      <w:r>
        <w:rPr>
          <w:rFonts w:ascii="Times New Roman" w:eastAsiaTheme="majorEastAsia"/>
          <w:b/>
          <w:bCs/>
          <w:szCs w:val="24"/>
        </w:rPr>
        <w:t>6.</w:t>
      </w:r>
      <w:r>
        <w:rPr>
          <w:rFonts w:ascii="Times New Roman" w:eastAsiaTheme="majorEastAsia"/>
          <w:b/>
          <w:bCs/>
          <w:szCs w:val="24"/>
        </w:rPr>
        <w:t>应用工程获奖</w:t>
      </w:r>
    </w:p>
    <w:p w:rsidR="006D66B7" w:rsidRDefault="00BD706F">
      <w:pPr>
        <w:pStyle w:val="a5"/>
        <w:rPr>
          <w:rFonts w:ascii="Times New Roman" w:eastAsiaTheme="majorEastAsia"/>
          <w:szCs w:val="24"/>
        </w:rPr>
      </w:pPr>
      <w:r>
        <w:rPr>
          <w:rFonts w:ascii="Times New Roman" w:eastAsiaTheme="majorEastAsia"/>
          <w:szCs w:val="24"/>
        </w:rPr>
        <w:t>应用工程获鲁班奖</w:t>
      </w:r>
      <w:r>
        <w:rPr>
          <w:rFonts w:ascii="Times New Roman" w:eastAsiaTheme="majorEastAsia"/>
          <w:szCs w:val="24"/>
        </w:rPr>
        <w:t>4</w:t>
      </w:r>
      <w:r>
        <w:rPr>
          <w:rFonts w:ascii="Times New Roman" w:eastAsiaTheme="majorEastAsia"/>
          <w:szCs w:val="24"/>
        </w:rPr>
        <w:t>项、国家优质工程金奖</w:t>
      </w:r>
      <w:r>
        <w:rPr>
          <w:rFonts w:ascii="Times New Roman" w:eastAsiaTheme="majorEastAsia"/>
          <w:szCs w:val="24"/>
        </w:rPr>
        <w:t>2</w:t>
      </w:r>
      <w:r>
        <w:rPr>
          <w:rFonts w:ascii="Times New Roman" w:eastAsiaTheme="majorEastAsia"/>
          <w:szCs w:val="24"/>
        </w:rPr>
        <w:t>项、中国钢结构金奖</w:t>
      </w:r>
      <w:r>
        <w:rPr>
          <w:rFonts w:ascii="Times New Roman" w:eastAsiaTheme="majorEastAsia"/>
          <w:szCs w:val="24"/>
        </w:rPr>
        <w:t>2</w:t>
      </w:r>
      <w:r>
        <w:rPr>
          <w:rFonts w:ascii="Times New Roman" w:eastAsiaTheme="majorEastAsia"/>
          <w:szCs w:val="24"/>
        </w:rPr>
        <w:t>项、中国安装工程优质奖</w:t>
      </w:r>
      <w:r>
        <w:rPr>
          <w:rFonts w:ascii="Times New Roman" w:eastAsiaTheme="majorEastAsia"/>
          <w:szCs w:val="24"/>
        </w:rPr>
        <w:t>2</w:t>
      </w:r>
      <w:r>
        <w:rPr>
          <w:rFonts w:ascii="Times New Roman" w:eastAsiaTheme="majorEastAsia"/>
          <w:szCs w:val="24"/>
        </w:rPr>
        <w:t>项、省部级优质工程奖</w:t>
      </w:r>
      <w:r>
        <w:rPr>
          <w:rFonts w:ascii="Times New Roman" w:eastAsiaTheme="majorEastAsia"/>
          <w:szCs w:val="24"/>
        </w:rPr>
        <w:t>7</w:t>
      </w:r>
      <w:r>
        <w:rPr>
          <w:rFonts w:ascii="Times New Roman" w:eastAsiaTheme="majorEastAsia"/>
          <w:szCs w:val="24"/>
        </w:rPr>
        <w:t>项和国家优秀焊接工程奖</w:t>
      </w:r>
      <w:r>
        <w:rPr>
          <w:rFonts w:ascii="Times New Roman" w:eastAsiaTheme="majorEastAsia"/>
          <w:szCs w:val="24"/>
        </w:rPr>
        <w:t>3</w:t>
      </w:r>
      <w:r>
        <w:rPr>
          <w:rFonts w:ascii="Times New Roman" w:eastAsiaTheme="majorEastAsia"/>
          <w:szCs w:val="24"/>
        </w:rPr>
        <w:t>项。</w:t>
      </w:r>
    </w:p>
    <w:p w:rsidR="006D66B7" w:rsidRDefault="00BD706F">
      <w:pPr>
        <w:pStyle w:val="a5"/>
        <w:ind w:firstLineChars="0" w:firstLine="0"/>
        <w:rPr>
          <w:rFonts w:ascii="Times New Roman" w:eastAsiaTheme="majorEastAsia"/>
          <w:b/>
          <w:bCs/>
          <w:szCs w:val="24"/>
        </w:rPr>
      </w:pPr>
      <w:r>
        <w:rPr>
          <w:rFonts w:ascii="Times New Roman" w:eastAsiaTheme="majorEastAsia"/>
          <w:b/>
          <w:bCs/>
          <w:szCs w:val="24"/>
        </w:rPr>
        <w:t>7.</w:t>
      </w:r>
      <w:r>
        <w:rPr>
          <w:rFonts w:ascii="Times New Roman" w:eastAsiaTheme="majorEastAsia"/>
          <w:b/>
          <w:bCs/>
          <w:szCs w:val="24"/>
        </w:rPr>
        <w:t>社会评价</w:t>
      </w:r>
    </w:p>
    <w:p w:rsidR="006D66B7" w:rsidRDefault="00BD706F">
      <w:pPr>
        <w:pStyle w:val="a5"/>
        <w:rPr>
          <w:rFonts w:ascii="Times New Roman" w:eastAsiaTheme="majorEastAsia"/>
          <w:szCs w:val="24"/>
        </w:rPr>
      </w:pPr>
      <w:r>
        <w:rPr>
          <w:rFonts w:ascii="Times New Roman" w:eastAsiaTheme="majorEastAsia"/>
          <w:szCs w:val="24"/>
        </w:rPr>
        <w:t>2013</w:t>
      </w:r>
      <w:r>
        <w:rPr>
          <w:rFonts w:ascii="Times New Roman" w:eastAsiaTheme="majorEastAsia"/>
          <w:szCs w:val="24"/>
        </w:rPr>
        <w:t>年</w:t>
      </w:r>
      <w:r>
        <w:rPr>
          <w:rFonts w:ascii="Times New Roman" w:eastAsiaTheme="majorEastAsia"/>
          <w:szCs w:val="24"/>
        </w:rPr>
        <w:t>12</w:t>
      </w:r>
      <w:r>
        <w:rPr>
          <w:rFonts w:ascii="Times New Roman" w:eastAsiaTheme="majorEastAsia"/>
          <w:szCs w:val="24"/>
        </w:rPr>
        <w:t>月</w:t>
      </w:r>
      <w:r>
        <w:rPr>
          <w:rFonts w:ascii="Times New Roman" w:eastAsiaTheme="majorEastAsia"/>
          <w:szCs w:val="24"/>
        </w:rPr>
        <w:t>18</w:t>
      </w:r>
      <w:r>
        <w:rPr>
          <w:rFonts w:ascii="Times New Roman" w:eastAsiaTheme="majorEastAsia"/>
          <w:szCs w:val="24"/>
        </w:rPr>
        <w:t>日，成都晚报：成都大魔方项目是一个拥有世界一流，国际领先水平的演艺兼容体育赛事的大型现代化场馆项目，创造了多个国内外</w:t>
      </w:r>
      <w:r>
        <w:rPr>
          <w:rFonts w:ascii="Times New Roman" w:eastAsiaTheme="majorEastAsia"/>
          <w:szCs w:val="24"/>
        </w:rPr>
        <w:t>“</w:t>
      </w:r>
      <w:r>
        <w:rPr>
          <w:rFonts w:ascii="Times New Roman" w:eastAsiaTheme="majorEastAsia"/>
          <w:szCs w:val="24"/>
        </w:rPr>
        <w:t>第一</w:t>
      </w:r>
      <w:r>
        <w:rPr>
          <w:rFonts w:ascii="Times New Roman" w:eastAsiaTheme="majorEastAsia"/>
          <w:szCs w:val="24"/>
        </w:rPr>
        <w:t>”</w:t>
      </w:r>
      <w:r>
        <w:rPr>
          <w:rFonts w:ascii="Times New Roman" w:eastAsiaTheme="majorEastAsia"/>
          <w:szCs w:val="24"/>
        </w:rPr>
        <w:t>。</w:t>
      </w:r>
    </w:p>
    <w:p w:rsidR="006D66B7" w:rsidRDefault="00BD706F">
      <w:pPr>
        <w:pStyle w:val="a5"/>
        <w:rPr>
          <w:rFonts w:ascii="Times New Roman" w:eastAsiaTheme="majorEastAsia"/>
          <w:szCs w:val="24"/>
        </w:rPr>
      </w:pPr>
      <w:r>
        <w:rPr>
          <w:rFonts w:ascii="Times New Roman" w:eastAsiaTheme="majorEastAsia"/>
          <w:szCs w:val="24"/>
        </w:rPr>
        <w:t>2014</w:t>
      </w:r>
      <w:r>
        <w:rPr>
          <w:rFonts w:ascii="Times New Roman" w:eastAsiaTheme="majorEastAsia"/>
          <w:szCs w:val="24"/>
        </w:rPr>
        <w:t>年</w:t>
      </w:r>
      <w:r>
        <w:rPr>
          <w:rFonts w:ascii="Times New Roman" w:eastAsiaTheme="majorEastAsia"/>
          <w:szCs w:val="24"/>
        </w:rPr>
        <w:t>08</w:t>
      </w:r>
      <w:r>
        <w:rPr>
          <w:rFonts w:ascii="Times New Roman" w:eastAsiaTheme="majorEastAsia"/>
          <w:szCs w:val="24"/>
        </w:rPr>
        <w:t>月</w:t>
      </w:r>
      <w:r>
        <w:rPr>
          <w:rFonts w:ascii="Times New Roman" w:eastAsiaTheme="majorEastAsia"/>
          <w:szCs w:val="24"/>
        </w:rPr>
        <w:t>22</w:t>
      </w:r>
      <w:r>
        <w:rPr>
          <w:rFonts w:ascii="Times New Roman" w:eastAsiaTheme="majorEastAsia"/>
          <w:szCs w:val="24"/>
        </w:rPr>
        <w:t>日，中国冶金报：中国五冶在建筑钢结构、工艺钢结构、设备钢结构的制造和安装方面位于行业前列。</w:t>
      </w:r>
    </w:p>
    <w:p w:rsidR="006D66B7" w:rsidRDefault="00BD706F">
      <w:pPr>
        <w:pStyle w:val="a5"/>
        <w:rPr>
          <w:rFonts w:ascii="Times New Roman" w:eastAsiaTheme="majorEastAsia"/>
          <w:szCs w:val="24"/>
        </w:rPr>
      </w:pPr>
      <w:r>
        <w:rPr>
          <w:rFonts w:ascii="Times New Roman" w:eastAsiaTheme="majorEastAsia" w:hint="eastAsia"/>
          <w:szCs w:val="24"/>
        </w:rPr>
        <w:t>2019</w:t>
      </w:r>
      <w:r>
        <w:rPr>
          <w:rFonts w:ascii="Times New Roman" w:eastAsiaTheme="majorEastAsia" w:hint="eastAsia"/>
          <w:szCs w:val="24"/>
        </w:rPr>
        <w:t>年</w:t>
      </w:r>
      <w:r>
        <w:rPr>
          <w:rFonts w:ascii="Times New Roman" w:eastAsiaTheme="majorEastAsia" w:hint="eastAsia"/>
          <w:szCs w:val="24"/>
        </w:rPr>
        <w:t>1</w:t>
      </w:r>
      <w:r>
        <w:rPr>
          <w:rFonts w:ascii="Times New Roman" w:eastAsiaTheme="majorEastAsia" w:hint="eastAsia"/>
          <w:szCs w:val="24"/>
        </w:rPr>
        <w:t>月</w:t>
      </w:r>
      <w:r>
        <w:rPr>
          <w:rFonts w:ascii="Times New Roman" w:eastAsiaTheme="majorEastAsia" w:hint="eastAsia"/>
          <w:szCs w:val="24"/>
        </w:rPr>
        <w:t>19</w:t>
      </w:r>
      <w:r>
        <w:rPr>
          <w:rFonts w:ascii="Times New Roman" w:eastAsiaTheme="majorEastAsia" w:hint="eastAsia"/>
          <w:szCs w:val="24"/>
        </w:rPr>
        <w:t>日，基于香港理工大学“施工时变过程带缺陷结构系统的直接分析理论”设计的中国澳门的美狮美高梅视博广场天幕，经吉尼斯世界纪录认证，打破“最大的悬跨网架式结构玻璃屋顶（自支撑）”</w:t>
      </w:r>
      <w:r>
        <w:rPr>
          <w:rFonts w:ascii="Times New Roman" w:eastAsiaTheme="majorEastAsia" w:hint="eastAsia"/>
          <w:szCs w:val="24"/>
        </w:rPr>
        <w:t>(the largest free-span gridshell glazed roof (self-supporting))</w:t>
      </w:r>
      <w:r>
        <w:rPr>
          <w:rFonts w:ascii="Times New Roman" w:eastAsiaTheme="majorEastAsia" w:hint="eastAsia"/>
          <w:szCs w:val="24"/>
        </w:rPr>
        <w:t>吉尼斯世界纪录称号，为澳门地区首个建筑结构范畴吉尼斯世界纪录。</w:t>
      </w:r>
    </w:p>
    <w:p w:rsidR="006D66B7" w:rsidRDefault="00BD706F">
      <w:pPr>
        <w:pStyle w:val="a5"/>
        <w:rPr>
          <w:rFonts w:ascii="Times New Roman" w:eastAsiaTheme="majorEastAsia"/>
          <w:szCs w:val="24"/>
        </w:rPr>
      </w:pPr>
      <w:r>
        <w:rPr>
          <w:rFonts w:ascii="Times New Roman" w:eastAsiaTheme="majorEastAsia"/>
          <w:szCs w:val="24"/>
        </w:rPr>
        <w:t>201</w:t>
      </w:r>
      <w:r>
        <w:rPr>
          <w:rFonts w:ascii="Times New Roman" w:eastAsiaTheme="majorEastAsia" w:hint="eastAsia"/>
          <w:szCs w:val="24"/>
        </w:rPr>
        <w:t>8</w:t>
      </w:r>
      <w:r>
        <w:rPr>
          <w:rFonts w:ascii="Times New Roman" w:eastAsiaTheme="majorEastAsia"/>
          <w:szCs w:val="24"/>
        </w:rPr>
        <w:t>年</w:t>
      </w:r>
      <w:r>
        <w:rPr>
          <w:rFonts w:ascii="Times New Roman" w:eastAsiaTheme="majorEastAsia"/>
          <w:szCs w:val="24"/>
        </w:rPr>
        <w:t>0</w:t>
      </w:r>
      <w:r>
        <w:rPr>
          <w:rFonts w:ascii="Times New Roman" w:eastAsiaTheme="majorEastAsia" w:hint="eastAsia"/>
          <w:szCs w:val="24"/>
        </w:rPr>
        <w:t>2</w:t>
      </w:r>
      <w:r>
        <w:rPr>
          <w:rFonts w:ascii="Times New Roman" w:eastAsiaTheme="majorEastAsia"/>
          <w:szCs w:val="24"/>
        </w:rPr>
        <w:t>月</w:t>
      </w:r>
      <w:r>
        <w:rPr>
          <w:rFonts w:ascii="Times New Roman" w:eastAsiaTheme="majorEastAsia" w:hint="eastAsia"/>
          <w:szCs w:val="24"/>
        </w:rPr>
        <w:t>01</w:t>
      </w:r>
      <w:r>
        <w:rPr>
          <w:rFonts w:ascii="Times New Roman" w:eastAsiaTheme="majorEastAsia"/>
          <w:szCs w:val="24"/>
        </w:rPr>
        <w:t>日，中国</w:t>
      </w:r>
      <w:r>
        <w:rPr>
          <w:rFonts w:ascii="Times New Roman" w:eastAsiaTheme="majorEastAsia" w:hint="eastAsia"/>
          <w:szCs w:val="24"/>
        </w:rPr>
        <w:t>改革报</w:t>
      </w:r>
      <w:r>
        <w:rPr>
          <w:rFonts w:ascii="Times New Roman" w:eastAsiaTheme="majorEastAsia"/>
          <w:szCs w:val="24"/>
        </w:rPr>
        <w:t>：</w:t>
      </w:r>
      <w:r>
        <w:rPr>
          <w:rFonts w:ascii="Times New Roman" w:eastAsiaTheme="majorEastAsia" w:hint="eastAsia"/>
          <w:szCs w:val="24"/>
        </w:rPr>
        <w:t>西南地区最大钢结构屋盖在四川南充成功升顶，</w:t>
      </w:r>
      <w:r>
        <w:rPr>
          <w:rFonts w:ascii="Times New Roman" w:eastAsiaTheme="majorEastAsia" w:hint="eastAsia"/>
          <w:szCs w:val="24"/>
        </w:rPr>
        <w:t>7800</w:t>
      </w:r>
      <w:r>
        <w:rPr>
          <w:rFonts w:ascii="Times New Roman" w:eastAsiaTheme="majorEastAsia" w:hint="eastAsia"/>
          <w:szCs w:val="24"/>
        </w:rPr>
        <w:t>吨“钢帽子”整体提升</w:t>
      </w:r>
      <w:r>
        <w:rPr>
          <w:rFonts w:ascii="Times New Roman" w:eastAsiaTheme="majorEastAsia" w:hint="eastAsia"/>
          <w:szCs w:val="24"/>
        </w:rPr>
        <w:t>31.5</w:t>
      </w:r>
      <w:r>
        <w:rPr>
          <w:rFonts w:ascii="Times New Roman" w:eastAsiaTheme="majorEastAsia" w:hint="eastAsia"/>
          <w:szCs w:val="24"/>
        </w:rPr>
        <w:t>米，此次钢结构屋盖提升创下了西南地区屋盖钢桁架整体提升吨位之最，被业界誉为“西南第一提”，再一次彰显了中国五冶集团在“大、难、新、异”钢结构工程领域的雄厚实力。</w:t>
      </w:r>
    </w:p>
    <w:p w:rsidR="006D66B7" w:rsidRDefault="00BD706F">
      <w:pPr>
        <w:pStyle w:val="a5"/>
        <w:rPr>
          <w:rFonts w:ascii="Times New Roman"/>
          <w:b/>
          <w:bCs/>
          <w:sz w:val="28"/>
          <w:szCs w:val="28"/>
        </w:rPr>
      </w:pPr>
      <w:r>
        <w:rPr>
          <w:rFonts w:ascii="Times New Roman" w:eastAsiaTheme="majorEastAsia"/>
          <w:szCs w:val="24"/>
        </w:rPr>
        <w:t>2018</w:t>
      </w:r>
      <w:r>
        <w:rPr>
          <w:rFonts w:ascii="Times New Roman" w:eastAsiaTheme="majorEastAsia"/>
          <w:szCs w:val="24"/>
        </w:rPr>
        <w:t>年</w:t>
      </w:r>
      <w:r>
        <w:rPr>
          <w:rFonts w:ascii="Times New Roman" w:eastAsiaTheme="majorEastAsia"/>
          <w:szCs w:val="24"/>
        </w:rPr>
        <w:t>10</w:t>
      </w:r>
      <w:r>
        <w:rPr>
          <w:rFonts w:ascii="Times New Roman" w:eastAsiaTheme="majorEastAsia"/>
          <w:szCs w:val="24"/>
        </w:rPr>
        <w:t>月</w:t>
      </w:r>
      <w:r>
        <w:rPr>
          <w:rFonts w:ascii="Times New Roman" w:eastAsiaTheme="majorEastAsia"/>
          <w:szCs w:val="24"/>
        </w:rPr>
        <w:t>26</w:t>
      </w:r>
      <w:r>
        <w:rPr>
          <w:rFonts w:ascii="Times New Roman" w:eastAsiaTheme="majorEastAsia"/>
          <w:szCs w:val="24"/>
        </w:rPr>
        <w:t>日，人民日报以成都大魔方演艺中心为新闻背景，对中国五冶的科技创新成果进行了高度评价：</w:t>
      </w:r>
      <w:r>
        <w:rPr>
          <w:rFonts w:ascii="Times New Roman" w:eastAsiaTheme="majorEastAsia"/>
          <w:szCs w:val="24"/>
        </w:rPr>
        <w:t>2010</w:t>
      </w:r>
      <w:r>
        <w:rPr>
          <w:rFonts w:ascii="Times New Roman" w:eastAsiaTheme="majorEastAsia"/>
          <w:szCs w:val="24"/>
        </w:rPr>
        <w:t>年以来，中国五冶累计获得了包括鲁班奖、国优奖在内的省部级以上工程奖</w:t>
      </w:r>
      <w:r>
        <w:rPr>
          <w:rFonts w:ascii="Times New Roman" w:eastAsiaTheme="majorEastAsia"/>
          <w:szCs w:val="24"/>
        </w:rPr>
        <w:t>200</w:t>
      </w:r>
      <w:r>
        <w:rPr>
          <w:rFonts w:ascii="Times New Roman" w:eastAsiaTheme="majorEastAsia"/>
          <w:szCs w:val="24"/>
        </w:rPr>
        <w:t>余项。</w:t>
      </w:r>
    </w:p>
    <w:p w:rsidR="006D66B7" w:rsidRDefault="00BD706F">
      <w:pPr>
        <w:rPr>
          <w:b/>
          <w:bCs/>
          <w:sz w:val="28"/>
          <w:szCs w:val="28"/>
        </w:rPr>
      </w:pPr>
      <w:r>
        <w:rPr>
          <w:rFonts w:hint="eastAsia"/>
          <w:b/>
          <w:bCs/>
          <w:sz w:val="28"/>
          <w:szCs w:val="28"/>
        </w:rPr>
        <w:br w:type="page"/>
      </w:r>
    </w:p>
    <w:p w:rsidR="006D66B7" w:rsidRDefault="00BD706F">
      <w:pPr>
        <w:spacing w:line="360" w:lineRule="auto"/>
        <w:rPr>
          <w:b/>
          <w:bCs/>
          <w:sz w:val="28"/>
          <w:szCs w:val="28"/>
        </w:rPr>
      </w:pPr>
      <w:r>
        <w:rPr>
          <w:rFonts w:hint="eastAsia"/>
          <w:b/>
          <w:bCs/>
          <w:sz w:val="28"/>
          <w:szCs w:val="28"/>
        </w:rPr>
        <w:lastRenderedPageBreak/>
        <w:t>六</w:t>
      </w:r>
      <w:r>
        <w:rPr>
          <w:b/>
          <w:bCs/>
          <w:sz w:val="28"/>
          <w:szCs w:val="28"/>
        </w:rPr>
        <w:t>、应用情况</w:t>
      </w:r>
    </w:p>
    <w:p w:rsidR="006D66B7" w:rsidRDefault="00BD706F">
      <w:pPr>
        <w:spacing w:line="360" w:lineRule="auto"/>
        <w:ind w:firstLineChars="200" w:firstLine="480"/>
        <w:rPr>
          <w:sz w:val="24"/>
          <w:szCs w:val="24"/>
        </w:rPr>
      </w:pPr>
      <w:r>
        <w:rPr>
          <w:sz w:val="24"/>
          <w:szCs w:val="24"/>
        </w:rPr>
        <w:t>成果</w:t>
      </w:r>
      <w:r>
        <w:rPr>
          <w:rFonts w:hint="eastAsia"/>
          <w:sz w:val="24"/>
          <w:szCs w:val="24"/>
        </w:rPr>
        <w:t>已在</w:t>
      </w:r>
      <w:r>
        <w:rPr>
          <w:sz w:val="24"/>
          <w:szCs w:val="24"/>
        </w:rPr>
        <w:t>成都大魔方演艺中心、</w:t>
      </w:r>
      <w:r>
        <w:rPr>
          <w:rFonts w:hint="eastAsia"/>
          <w:sz w:val="24"/>
          <w:szCs w:val="24"/>
        </w:rPr>
        <w:t>环球金融中心、成都新行政中心、成都凤凰山音乐广场、南充博物馆以及澳门美狮美高梅视博广场天幕、</w:t>
      </w:r>
      <w:r>
        <w:rPr>
          <w:sz w:val="24"/>
          <w:szCs w:val="24"/>
        </w:rPr>
        <w:t>新加坡滨海湾花园</w:t>
      </w:r>
      <w:r>
        <w:rPr>
          <w:rFonts w:hint="eastAsia"/>
          <w:sz w:val="24"/>
          <w:szCs w:val="24"/>
        </w:rPr>
        <w:t>和</w:t>
      </w:r>
      <w:r>
        <w:rPr>
          <w:sz w:val="24"/>
          <w:szCs w:val="24"/>
        </w:rPr>
        <w:t>越南台塑河静钢厂</w:t>
      </w:r>
      <w:r>
        <w:rPr>
          <w:rFonts w:hint="eastAsia"/>
          <w:sz w:val="24"/>
          <w:szCs w:val="24"/>
        </w:rPr>
        <w:t>等</w:t>
      </w:r>
      <w:r>
        <w:rPr>
          <w:sz w:val="24"/>
          <w:szCs w:val="24"/>
        </w:rPr>
        <w:t>海内外</w:t>
      </w:r>
      <w:r>
        <w:rPr>
          <w:rFonts w:hint="eastAsia"/>
          <w:sz w:val="24"/>
          <w:szCs w:val="24"/>
        </w:rPr>
        <w:t>100</w:t>
      </w:r>
      <w:r>
        <w:rPr>
          <w:rFonts w:hint="eastAsia"/>
          <w:sz w:val="24"/>
          <w:szCs w:val="24"/>
        </w:rPr>
        <w:t>余</w:t>
      </w:r>
      <w:r>
        <w:rPr>
          <w:sz w:val="24"/>
          <w:szCs w:val="24"/>
        </w:rPr>
        <w:t>个钢结构项目成功应用，通过已开具应用证明的应用单位效益统计，实现创收</w:t>
      </w:r>
      <w:r>
        <w:rPr>
          <w:sz w:val="24"/>
          <w:szCs w:val="24"/>
        </w:rPr>
        <w:t>123.57</w:t>
      </w:r>
      <w:r>
        <w:rPr>
          <w:sz w:val="24"/>
          <w:szCs w:val="24"/>
        </w:rPr>
        <w:t>亿元、创利</w:t>
      </w:r>
      <w:r>
        <w:rPr>
          <w:sz w:val="24"/>
          <w:szCs w:val="24"/>
        </w:rPr>
        <w:t>8.23</w:t>
      </w:r>
      <w:r>
        <w:rPr>
          <w:sz w:val="24"/>
          <w:szCs w:val="24"/>
        </w:rPr>
        <w:t>亿元，其中钢结构分部工程创收</w:t>
      </w:r>
      <w:r>
        <w:rPr>
          <w:sz w:val="24"/>
          <w:szCs w:val="24"/>
        </w:rPr>
        <w:t>56.73</w:t>
      </w:r>
      <w:r>
        <w:rPr>
          <w:sz w:val="24"/>
          <w:szCs w:val="24"/>
        </w:rPr>
        <w:t>亿元、创利</w:t>
      </w:r>
      <w:r>
        <w:rPr>
          <w:sz w:val="24"/>
          <w:szCs w:val="24"/>
        </w:rPr>
        <w:t>5.08</w:t>
      </w:r>
      <w:r>
        <w:rPr>
          <w:sz w:val="24"/>
          <w:szCs w:val="24"/>
        </w:rPr>
        <w:t>亿元，经济效益显著。</w:t>
      </w:r>
    </w:p>
    <w:p w:rsidR="006D66B7" w:rsidRDefault="00BD706F">
      <w:pPr>
        <w:spacing w:line="360" w:lineRule="auto"/>
        <w:rPr>
          <w:b/>
          <w:bCs/>
          <w:sz w:val="28"/>
          <w:szCs w:val="28"/>
        </w:rPr>
      </w:pPr>
      <w:r>
        <w:rPr>
          <w:b/>
          <w:bCs/>
          <w:sz w:val="28"/>
          <w:szCs w:val="28"/>
        </w:rPr>
        <w:t>六、主要知识产权和标准规范等目录</w:t>
      </w:r>
    </w:p>
    <w:tbl>
      <w:tblPr>
        <w:tblW w:w="85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52"/>
        <w:gridCol w:w="1125"/>
        <w:gridCol w:w="478"/>
        <w:gridCol w:w="647"/>
        <w:gridCol w:w="637"/>
        <w:gridCol w:w="684"/>
        <w:gridCol w:w="1789"/>
        <w:gridCol w:w="1866"/>
        <w:gridCol w:w="644"/>
      </w:tblGrid>
      <w:tr w:rsidR="006D66B7">
        <w:trPr>
          <w:trHeight w:val="1371"/>
          <w:jc w:val="center"/>
        </w:trPr>
        <w:tc>
          <w:tcPr>
            <w:tcW w:w="652" w:type="dxa"/>
            <w:vAlign w:val="center"/>
          </w:tcPr>
          <w:p w:rsidR="006D66B7" w:rsidRDefault="00BD706F">
            <w:pPr>
              <w:pStyle w:val="a5"/>
              <w:spacing w:line="240" w:lineRule="auto"/>
              <w:ind w:firstLineChars="0" w:firstLine="0"/>
              <w:rPr>
                <w:rFonts w:ascii="Times New Roman"/>
                <w:b/>
                <w:bCs/>
                <w:sz w:val="21"/>
              </w:rPr>
            </w:pPr>
            <w:r>
              <w:rPr>
                <w:rFonts w:ascii="Times New Roman"/>
                <w:b/>
                <w:bCs/>
                <w:sz w:val="21"/>
              </w:rPr>
              <w:t>知识产权（标准）类别</w:t>
            </w:r>
          </w:p>
        </w:tc>
        <w:tc>
          <w:tcPr>
            <w:tcW w:w="1125" w:type="dxa"/>
            <w:vAlign w:val="center"/>
          </w:tcPr>
          <w:p w:rsidR="006D66B7" w:rsidRDefault="00BD706F">
            <w:pPr>
              <w:pStyle w:val="a5"/>
              <w:spacing w:line="240" w:lineRule="auto"/>
              <w:ind w:firstLineChars="0" w:firstLine="0"/>
              <w:rPr>
                <w:rFonts w:ascii="Times New Roman"/>
                <w:b/>
                <w:bCs/>
                <w:sz w:val="21"/>
              </w:rPr>
            </w:pPr>
            <w:r>
              <w:rPr>
                <w:rFonts w:ascii="Times New Roman"/>
                <w:b/>
                <w:bCs/>
                <w:sz w:val="21"/>
              </w:rPr>
              <w:t>知识产权（标准）具体名称</w:t>
            </w:r>
          </w:p>
        </w:tc>
        <w:tc>
          <w:tcPr>
            <w:tcW w:w="478" w:type="dxa"/>
            <w:vAlign w:val="center"/>
          </w:tcPr>
          <w:p w:rsidR="006D66B7" w:rsidRDefault="00BD706F">
            <w:pPr>
              <w:pStyle w:val="a5"/>
              <w:spacing w:line="240" w:lineRule="auto"/>
              <w:ind w:firstLineChars="0" w:firstLine="0"/>
              <w:rPr>
                <w:rFonts w:ascii="Times New Roman"/>
                <w:b/>
                <w:bCs/>
                <w:sz w:val="21"/>
              </w:rPr>
            </w:pPr>
            <w:r>
              <w:rPr>
                <w:rFonts w:ascii="Times New Roman"/>
                <w:b/>
                <w:bCs/>
                <w:sz w:val="21"/>
              </w:rPr>
              <w:t>国家</w:t>
            </w:r>
          </w:p>
          <w:p w:rsidR="006D66B7" w:rsidRDefault="00BD706F">
            <w:pPr>
              <w:pStyle w:val="a5"/>
              <w:spacing w:line="240" w:lineRule="auto"/>
              <w:ind w:firstLineChars="0" w:firstLine="0"/>
              <w:rPr>
                <w:rFonts w:ascii="Times New Roman"/>
                <w:b/>
                <w:bCs/>
                <w:sz w:val="21"/>
              </w:rPr>
            </w:pPr>
            <w:r>
              <w:rPr>
                <w:rFonts w:ascii="Times New Roman"/>
                <w:b/>
                <w:bCs/>
                <w:sz w:val="21"/>
              </w:rPr>
              <w:t>（地区）</w:t>
            </w:r>
          </w:p>
        </w:tc>
        <w:tc>
          <w:tcPr>
            <w:tcW w:w="647" w:type="dxa"/>
            <w:vAlign w:val="center"/>
          </w:tcPr>
          <w:p w:rsidR="006D66B7" w:rsidRDefault="00BD706F">
            <w:pPr>
              <w:pStyle w:val="a5"/>
              <w:spacing w:line="240" w:lineRule="auto"/>
              <w:ind w:firstLineChars="0" w:firstLine="0"/>
              <w:rPr>
                <w:rFonts w:ascii="Times New Roman"/>
                <w:b/>
                <w:bCs/>
                <w:sz w:val="21"/>
              </w:rPr>
            </w:pPr>
            <w:r>
              <w:rPr>
                <w:rFonts w:ascii="Times New Roman"/>
                <w:b/>
                <w:bCs/>
                <w:sz w:val="21"/>
              </w:rPr>
              <w:t>授权号（标准编号）</w:t>
            </w:r>
          </w:p>
        </w:tc>
        <w:tc>
          <w:tcPr>
            <w:tcW w:w="637" w:type="dxa"/>
            <w:vAlign w:val="center"/>
          </w:tcPr>
          <w:p w:rsidR="006D66B7" w:rsidRDefault="00BD706F">
            <w:pPr>
              <w:pStyle w:val="a5"/>
              <w:spacing w:line="240" w:lineRule="auto"/>
              <w:ind w:firstLineChars="0" w:firstLine="0"/>
              <w:rPr>
                <w:rFonts w:ascii="Times New Roman"/>
                <w:b/>
                <w:bCs/>
                <w:sz w:val="21"/>
              </w:rPr>
            </w:pPr>
            <w:r>
              <w:rPr>
                <w:rFonts w:ascii="Times New Roman"/>
                <w:b/>
                <w:bCs/>
                <w:sz w:val="21"/>
              </w:rPr>
              <w:t>授权（标准发布）日期</w:t>
            </w:r>
          </w:p>
        </w:tc>
        <w:tc>
          <w:tcPr>
            <w:tcW w:w="684" w:type="dxa"/>
            <w:vAlign w:val="center"/>
          </w:tcPr>
          <w:p w:rsidR="006D66B7" w:rsidRDefault="00BD706F">
            <w:pPr>
              <w:pStyle w:val="a5"/>
              <w:spacing w:line="240" w:lineRule="auto"/>
              <w:ind w:firstLineChars="0" w:firstLine="0"/>
              <w:rPr>
                <w:rFonts w:ascii="Times New Roman"/>
                <w:b/>
                <w:bCs/>
                <w:sz w:val="21"/>
              </w:rPr>
            </w:pPr>
            <w:r>
              <w:rPr>
                <w:rFonts w:ascii="Times New Roman"/>
                <w:b/>
                <w:bCs/>
                <w:sz w:val="21"/>
              </w:rPr>
              <w:t>证书编号</w:t>
            </w:r>
            <w:r>
              <w:rPr>
                <w:rFonts w:ascii="Times New Roman"/>
                <w:b/>
                <w:bCs/>
                <w:sz w:val="21"/>
              </w:rPr>
              <w:br/>
            </w:r>
            <w:r>
              <w:rPr>
                <w:rFonts w:ascii="Times New Roman"/>
                <w:b/>
                <w:bCs/>
                <w:sz w:val="21"/>
              </w:rPr>
              <w:t>（标准批准发布部门）</w:t>
            </w:r>
          </w:p>
        </w:tc>
        <w:tc>
          <w:tcPr>
            <w:tcW w:w="1789" w:type="dxa"/>
            <w:vAlign w:val="center"/>
          </w:tcPr>
          <w:p w:rsidR="006D66B7" w:rsidRDefault="00BD706F">
            <w:pPr>
              <w:pStyle w:val="a5"/>
              <w:spacing w:line="240" w:lineRule="auto"/>
              <w:ind w:firstLineChars="0" w:firstLine="0"/>
              <w:rPr>
                <w:rFonts w:ascii="Times New Roman"/>
                <w:b/>
                <w:bCs/>
                <w:sz w:val="21"/>
              </w:rPr>
            </w:pPr>
            <w:r>
              <w:rPr>
                <w:rFonts w:ascii="Times New Roman"/>
                <w:b/>
                <w:bCs/>
                <w:sz w:val="21"/>
              </w:rPr>
              <w:t>权利人（标准起草单位）</w:t>
            </w:r>
          </w:p>
        </w:tc>
        <w:tc>
          <w:tcPr>
            <w:tcW w:w="1866" w:type="dxa"/>
            <w:vAlign w:val="center"/>
          </w:tcPr>
          <w:p w:rsidR="006D66B7" w:rsidRDefault="00BD706F">
            <w:pPr>
              <w:pStyle w:val="a5"/>
              <w:spacing w:line="240" w:lineRule="auto"/>
              <w:ind w:firstLineChars="0" w:firstLine="0"/>
              <w:rPr>
                <w:rFonts w:ascii="Times New Roman"/>
                <w:b/>
                <w:bCs/>
                <w:sz w:val="21"/>
              </w:rPr>
            </w:pPr>
            <w:r>
              <w:rPr>
                <w:rFonts w:ascii="Times New Roman"/>
                <w:b/>
                <w:bCs/>
                <w:sz w:val="21"/>
              </w:rPr>
              <w:t>发明人（标准起草人）</w:t>
            </w:r>
          </w:p>
        </w:tc>
        <w:tc>
          <w:tcPr>
            <w:tcW w:w="644" w:type="dxa"/>
            <w:vAlign w:val="center"/>
          </w:tcPr>
          <w:p w:rsidR="006D66B7" w:rsidRDefault="00BD706F">
            <w:pPr>
              <w:pStyle w:val="a5"/>
              <w:spacing w:line="240" w:lineRule="auto"/>
              <w:ind w:firstLineChars="0" w:firstLine="0"/>
              <w:rPr>
                <w:rFonts w:ascii="Times New Roman"/>
                <w:b/>
                <w:bCs/>
                <w:sz w:val="21"/>
              </w:rPr>
            </w:pPr>
            <w:r>
              <w:rPr>
                <w:rFonts w:ascii="Times New Roman"/>
                <w:b/>
                <w:bCs/>
                <w:sz w:val="21"/>
              </w:rPr>
              <w:t>发明专利（标准）有效状态</w:t>
            </w:r>
          </w:p>
        </w:tc>
      </w:tr>
      <w:tr w:rsidR="006D66B7">
        <w:trPr>
          <w:trHeight w:val="1371"/>
          <w:jc w:val="center"/>
        </w:trPr>
        <w:tc>
          <w:tcPr>
            <w:tcW w:w="652"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论文</w:t>
            </w:r>
          </w:p>
        </w:tc>
        <w:tc>
          <w:tcPr>
            <w:tcW w:w="1125"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shd w:val="clear" w:color="auto" w:fill="FFFFFF"/>
              </w:rPr>
              <w:t>成都某</w:t>
            </w:r>
            <w:r>
              <w:rPr>
                <w:rFonts w:ascii="Times New Roman"/>
                <w:sz w:val="21"/>
                <w:szCs w:val="21"/>
                <w:shd w:val="clear" w:color="auto" w:fill="FFFFFF"/>
              </w:rPr>
              <w:t>“C”</w:t>
            </w:r>
            <w:r>
              <w:rPr>
                <w:rFonts w:ascii="Times New Roman"/>
                <w:sz w:val="21"/>
                <w:szCs w:val="21"/>
                <w:shd w:val="clear" w:color="auto" w:fill="FFFFFF"/>
              </w:rPr>
              <w:t>形屋盖提升支架非线性稳定分析</w:t>
            </w:r>
          </w:p>
        </w:tc>
        <w:tc>
          <w:tcPr>
            <w:tcW w:w="478" w:type="dxa"/>
            <w:vAlign w:val="center"/>
          </w:tcPr>
          <w:p w:rsidR="006D66B7" w:rsidRDefault="006D66B7">
            <w:pPr>
              <w:pStyle w:val="a5"/>
              <w:spacing w:line="240" w:lineRule="auto"/>
              <w:ind w:firstLineChars="0" w:firstLine="0"/>
              <w:rPr>
                <w:rFonts w:ascii="Times New Roman"/>
                <w:sz w:val="21"/>
                <w:szCs w:val="21"/>
              </w:rPr>
            </w:pPr>
          </w:p>
        </w:tc>
        <w:tc>
          <w:tcPr>
            <w:tcW w:w="647" w:type="dxa"/>
            <w:vAlign w:val="center"/>
          </w:tcPr>
          <w:p w:rsidR="006D66B7" w:rsidRDefault="006D66B7">
            <w:pPr>
              <w:pStyle w:val="a5"/>
              <w:spacing w:line="240" w:lineRule="auto"/>
              <w:ind w:firstLineChars="0" w:firstLine="0"/>
              <w:rPr>
                <w:rFonts w:ascii="Times New Roman"/>
                <w:sz w:val="21"/>
                <w:szCs w:val="21"/>
              </w:rPr>
            </w:pPr>
          </w:p>
        </w:tc>
        <w:tc>
          <w:tcPr>
            <w:tcW w:w="637"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shd w:val="clear" w:color="auto" w:fill="FFFFFF"/>
              </w:rPr>
              <w:t>2017,47(10):129-134.</w:t>
            </w:r>
          </w:p>
        </w:tc>
        <w:tc>
          <w:tcPr>
            <w:tcW w:w="684" w:type="dxa"/>
            <w:vAlign w:val="center"/>
          </w:tcPr>
          <w:p w:rsidR="006D66B7" w:rsidRDefault="006D66B7">
            <w:pPr>
              <w:pStyle w:val="a5"/>
              <w:spacing w:line="240" w:lineRule="auto"/>
              <w:ind w:firstLineChars="0" w:firstLine="0"/>
              <w:rPr>
                <w:rFonts w:ascii="Times New Roman"/>
                <w:sz w:val="21"/>
                <w:szCs w:val="21"/>
              </w:rPr>
            </w:pPr>
          </w:p>
        </w:tc>
        <w:tc>
          <w:tcPr>
            <w:tcW w:w="1789"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shd w:val="clear" w:color="auto" w:fill="FFFFFF"/>
              </w:rPr>
              <w:t>工业建筑</w:t>
            </w:r>
          </w:p>
        </w:tc>
        <w:tc>
          <w:tcPr>
            <w:tcW w:w="1866"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shd w:val="clear" w:color="auto" w:fill="FFFFFF"/>
              </w:rPr>
              <w:t>余志祥</w:t>
            </w:r>
            <w:r>
              <w:rPr>
                <w:rFonts w:ascii="Times New Roman"/>
                <w:sz w:val="21"/>
                <w:szCs w:val="21"/>
                <w:shd w:val="clear" w:color="auto" w:fill="FFFFFF"/>
              </w:rPr>
              <w:t>,</w:t>
            </w:r>
            <w:r>
              <w:rPr>
                <w:rFonts w:ascii="Times New Roman"/>
                <w:sz w:val="21"/>
                <w:szCs w:val="21"/>
                <w:shd w:val="clear" w:color="auto" w:fill="FFFFFF"/>
              </w:rPr>
              <w:t>谭恳</w:t>
            </w:r>
            <w:r>
              <w:rPr>
                <w:rFonts w:ascii="Times New Roman"/>
                <w:sz w:val="21"/>
                <w:szCs w:val="21"/>
                <w:shd w:val="clear" w:color="auto" w:fill="FFFFFF"/>
              </w:rPr>
              <w:t>,</w:t>
            </w:r>
            <w:r>
              <w:rPr>
                <w:rFonts w:ascii="Times New Roman"/>
                <w:sz w:val="21"/>
                <w:szCs w:val="21"/>
                <w:shd w:val="clear" w:color="auto" w:fill="FFFFFF"/>
              </w:rPr>
              <w:t>胡光华</w:t>
            </w:r>
            <w:r>
              <w:rPr>
                <w:rFonts w:ascii="Times New Roman"/>
                <w:sz w:val="21"/>
                <w:szCs w:val="21"/>
                <w:shd w:val="clear" w:color="auto" w:fill="FFFFFF"/>
              </w:rPr>
              <w:t>,</w:t>
            </w:r>
            <w:r>
              <w:rPr>
                <w:rFonts w:ascii="Times New Roman"/>
                <w:sz w:val="21"/>
                <w:szCs w:val="21"/>
                <w:shd w:val="clear" w:color="auto" w:fill="FFFFFF"/>
              </w:rPr>
              <w:t>赵雷</w:t>
            </w:r>
            <w:r>
              <w:rPr>
                <w:rFonts w:ascii="Times New Roman"/>
                <w:sz w:val="21"/>
                <w:szCs w:val="21"/>
                <w:shd w:val="clear" w:color="auto" w:fill="FFFFFF"/>
              </w:rPr>
              <w:t>,</w:t>
            </w:r>
            <w:r>
              <w:rPr>
                <w:rFonts w:ascii="Times New Roman"/>
                <w:sz w:val="21"/>
                <w:szCs w:val="21"/>
                <w:shd w:val="clear" w:color="auto" w:fill="FFFFFF"/>
              </w:rPr>
              <w:t>姜友荣</w:t>
            </w:r>
          </w:p>
        </w:tc>
        <w:tc>
          <w:tcPr>
            <w:tcW w:w="644" w:type="dxa"/>
            <w:vAlign w:val="center"/>
          </w:tcPr>
          <w:p w:rsidR="006D66B7" w:rsidRDefault="006D66B7">
            <w:pPr>
              <w:pStyle w:val="a5"/>
              <w:spacing w:line="240" w:lineRule="auto"/>
              <w:ind w:firstLineChars="0" w:firstLine="0"/>
              <w:rPr>
                <w:rFonts w:ascii="Times New Roman"/>
                <w:sz w:val="21"/>
                <w:szCs w:val="21"/>
              </w:rPr>
            </w:pPr>
          </w:p>
        </w:tc>
      </w:tr>
      <w:tr w:rsidR="006D66B7">
        <w:trPr>
          <w:trHeight w:val="1371"/>
          <w:jc w:val="center"/>
        </w:trPr>
        <w:tc>
          <w:tcPr>
            <w:tcW w:w="652"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规程</w:t>
            </w:r>
          </w:p>
        </w:tc>
        <w:tc>
          <w:tcPr>
            <w:tcW w:w="1125" w:type="dxa"/>
            <w:vAlign w:val="center"/>
          </w:tcPr>
          <w:p w:rsidR="006D66B7" w:rsidRDefault="00BD706F">
            <w:pPr>
              <w:rPr>
                <w:szCs w:val="21"/>
              </w:rPr>
            </w:pPr>
            <w:r>
              <w:rPr>
                <w:rFonts w:hint="eastAsia"/>
                <w:szCs w:val="21"/>
              </w:rPr>
              <w:t>《四川省高烈度区多高层建筑钢结构技术标准》</w:t>
            </w:r>
          </w:p>
        </w:tc>
        <w:tc>
          <w:tcPr>
            <w:tcW w:w="478" w:type="dxa"/>
            <w:vAlign w:val="center"/>
          </w:tcPr>
          <w:p w:rsidR="006D66B7" w:rsidRDefault="006D66B7">
            <w:pPr>
              <w:pStyle w:val="a5"/>
              <w:spacing w:line="240" w:lineRule="auto"/>
              <w:ind w:firstLineChars="0" w:firstLine="0"/>
              <w:rPr>
                <w:rFonts w:ascii="Times New Roman"/>
                <w:sz w:val="21"/>
                <w:szCs w:val="21"/>
              </w:rPr>
            </w:pPr>
          </w:p>
        </w:tc>
        <w:tc>
          <w:tcPr>
            <w:tcW w:w="647"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DBJ51/T129-2019</w:t>
            </w:r>
          </w:p>
        </w:tc>
        <w:tc>
          <w:tcPr>
            <w:tcW w:w="637" w:type="dxa"/>
            <w:vAlign w:val="center"/>
          </w:tcPr>
          <w:p w:rsidR="006D66B7" w:rsidRDefault="00BD706F">
            <w:pPr>
              <w:pStyle w:val="a5"/>
              <w:spacing w:line="240" w:lineRule="auto"/>
              <w:ind w:firstLineChars="0" w:firstLine="0"/>
              <w:rPr>
                <w:rFonts w:ascii="Times New Roman"/>
                <w:sz w:val="21"/>
                <w:szCs w:val="21"/>
                <w:shd w:val="clear" w:color="auto" w:fill="FFFFFF"/>
              </w:rPr>
            </w:pPr>
            <w:r>
              <w:rPr>
                <w:rFonts w:ascii="Times New Roman" w:hint="eastAsia"/>
                <w:sz w:val="21"/>
                <w:szCs w:val="21"/>
                <w:shd w:val="clear" w:color="auto" w:fill="FFFFFF"/>
              </w:rPr>
              <w:t>2019.09.27</w:t>
            </w:r>
          </w:p>
        </w:tc>
        <w:tc>
          <w:tcPr>
            <w:tcW w:w="684"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四川省住房和城乡建设厅</w:t>
            </w:r>
          </w:p>
        </w:tc>
        <w:tc>
          <w:tcPr>
            <w:tcW w:w="1789" w:type="dxa"/>
            <w:vAlign w:val="center"/>
          </w:tcPr>
          <w:p w:rsidR="006D66B7" w:rsidRDefault="00BD706F">
            <w:pPr>
              <w:pStyle w:val="a5"/>
              <w:spacing w:line="240" w:lineRule="auto"/>
              <w:ind w:firstLineChars="0" w:firstLine="0"/>
              <w:rPr>
                <w:rFonts w:ascii="Times New Roman"/>
                <w:sz w:val="21"/>
                <w:szCs w:val="21"/>
                <w:shd w:val="clear" w:color="auto" w:fill="FFFFFF"/>
              </w:rPr>
            </w:pPr>
            <w:r>
              <w:rPr>
                <w:rFonts w:ascii="Times New Roman" w:hint="eastAsia"/>
                <w:sz w:val="21"/>
                <w:szCs w:val="21"/>
                <w:shd w:val="clear" w:color="auto" w:fill="FFFFFF"/>
              </w:rPr>
              <w:t>中国京冶工程技术有限公司，中节能建设工程设计院有限公司，中国建筑西南设计研究院有限公司，中冶赛迪工程技术股份有限公司，西南交通大学，四川汇源钢建科科技股份有限公司，四川省劲腾环保建材有限公司</w:t>
            </w:r>
          </w:p>
        </w:tc>
        <w:tc>
          <w:tcPr>
            <w:tcW w:w="1866" w:type="dxa"/>
            <w:vAlign w:val="center"/>
          </w:tcPr>
          <w:p w:rsidR="006D66B7" w:rsidRDefault="00BD706F">
            <w:pPr>
              <w:pStyle w:val="a5"/>
              <w:spacing w:line="240" w:lineRule="auto"/>
              <w:ind w:firstLineChars="0" w:firstLine="0"/>
              <w:rPr>
                <w:rFonts w:ascii="Times New Roman"/>
                <w:sz w:val="21"/>
                <w:szCs w:val="21"/>
                <w:shd w:val="clear" w:color="auto" w:fill="FFFFFF"/>
              </w:rPr>
            </w:pPr>
            <w:r>
              <w:rPr>
                <w:rFonts w:ascii="Times New Roman" w:hint="eastAsia"/>
                <w:sz w:val="21"/>
                <w:szCs w:val="21"/>
                <w:shd w:val="clear" w:color="auto" w:fill="FFFFFF"/>
              </w:rPr>
              <w:t>唐世荣，代小强，吴朝昀，侯兆新，王月栋，廖兴国，胡云洁，姜友荣，周元，陈庆，黄珊，王永景，付航，赵家斌，刘建国，邹力，何建波，熊耀清，胡朝晖，余志祥，许浒，饶俊，蔡建利，李健全</w:t>
            </w:r>
          </w:p>
        </w:tc>
        <w:tc>
          <w:tcPr>
            <w:tcW w:w="644" w:type="dxa"/>
            <w:vAlign w:val="center"/>
          </w:tcPr>
          <w:p w:rsidR="006D66B7" w:rsidRDefault="006D66B7">
            <w:pPr>
              <w:pStyle w:val="a5"/>
              <w:spacing w:line="240" w:lineRule="auto"/>
              <w:ind w:firstLineChars="0" w:firstLine="0"/>
              <w:rPr>
                <w:rFonts w:ascii="Times New Roman"/>
                <w:sz w:val="21"/>
                <w:szCs w:val="21"/>
              </w:rPr>
            </w:pPr>
          </w:p>
        </w:tc>
      </w:tr>
      <w:tr w:rsidR="006D66B7">
        <w:trPr>
          <w:trHeight w:val="1371"/>
          <w:jc w:val="center"/>
        </w:trPr>
        <w:tc>
          <w:tcPr>
            <w:tcW w:w="652"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软件著作权</w:t>
            </w:r>
          </w:p>
        </w:tc>
        <w:tc>
          <w:tcPr>
            <w:tcW w:w="1125"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鲁班</w:t>
            </w:r>
            <w:r>
              <w:rPr>
                <w:rFonts w:ascii="Times New Roman"/>
                <w:sz w:val="21"/>
                <w:szCs w:val="21"/>
              </w:rPr>
              <w:t>BIM</w:t>
            </w:r>
            <w:r>
              <w:rPr>
                <w:rFonts w:ascii="Times New Roman"/>
                <w:sz w:val="21"/>
                <w:szCs w:val="21"/>
              </w:rPr>
              <w:t>浏览器软件</w:t>
            </w:r>
            <w:r>
              <w:rPr>
                <w:rFonts w:ascii="Times New Roman"/>
                <w:sz w:val="21"/>
                <w:szCs w:val="21"/>
              </w:rPr>
              <w:t>V2.3.0</w:t>
            </w:r>
          </w:p>
        </w:tc>
        <w:tc>
          <w:tcPr>
            <w:tcW w:w="478" w:type="dxa"/>
            <w:vAlign w:val="center"/>
          </w:tcPr>
          <w:p w:rsidR="006D66B7" w:rsidRDefault="00BD706F">
            <w:pPr>
              <w:rPr>
                <w:szCs w:val="21"/>
              </w:rPr>
            </w:pPr>
            <w:r>
              <w:rPr>
                <w:szCs w:val="21"/>
              </w:rPr>
              <w:t>中国</w:t>
            </w:r>
          </w:p>
        </w:tc>
        <w:tc>
          <w:tcPr>
            <w:tcW w:w="647"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2012SR071992</w:t>
            </w:r>
          </w:p>
        </w:tc>
        <w:tc>
          <w:tcPr>
            <w:tcW w:w="637"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2012.05.04</w:t>
            </w:r>
          </w:p>
        </w:tc>
        <w:tc>
          <w:tcPr>
            <w:tcW w:w="684"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软著登字</w:t>
            </w:r>
            <w:r>
              <w:rPr>
                <w:rFonts w:ascii="Times New Roman"/>
                <w:sz w:val="21"/>
                <w:szCs w:val="21"/>
              </w:rPr>
              <w:t xml:space="preserve"> </w:t>
            </w:r>
            <w:r>
              <w:rPr>
                <w:rFonts w:ascii="Times New Roman"/>
                <w:sz w:val="21"/>
                <w:szCs w:val="21"/>
              </w:rPr>
              <w:t>第</w:t>
            </w:r>
            <w:r>
              <w:rPr>
                <w:rFonts w:ascii="Times New Roman"/>
                <w:sz w:val="21"/>
                <w:szCs w:val="21"/>
              </w:rPr>
              <w:t>0439633</w:t>
            </w:r>
            <w:r>
              <w:rPr>
                <w:rFonts w:ascii="Times New Roman"/>
                <w:sz w:val="21"/>
                <w:szCs w:val="21"/>
              </w:rPr>
              <w:lastRenderedPageBreak/>
              <w:t>号</w:t>
            </w:r>
          </w:p>
        </w:tc>
        <w:tc>
          <w:tcPr>
            <w:tcW w:w="1789"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lastRenderedPageBreak/>
              <w:t>上海鲁班软件有限公司</w:t>
            </w:r>
          </w:p>
        </w:tc>
        <w:tc>
          <w:tcPr>
            <w:tcW w:w="1866" w:type="dxa"/>
            <w:vAlign w:val="center"/>
          </w:tcPr>
          <w:p w:rsidR="006D66B7" w:rsidRDefault="006D66B7">
            <w:pPr>
              <w:pStyle w:val="a5"/>
              <w:spacing w:line="240" w:lineRule="auto"/>
              <w:ind w:firstLineChars="0" w:firstLine="0"/>
              <w:rPr>
                <w:rFonts w:ascii="Times New Roman"/>
                <w:sz w:val="21"/>
                <w:szCs w:val="21"/>
              </w:rPr>
            </w:pPr>
          </w:p>
        </w:tc>
        <w:tc>
          <w:tcPr>
            <w:tcW w:w="644"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有效</w:t>
            </w:r>
          </w:p>
        </w:tc>
      </w:tr>
      <w:tr w:rsidR="006D66B7">
        <w:trPr>
          <w:trHeight w:val="1371"/>
          <w:jc w:val="center"/>
        </w:trPr>
        <w:tc>
          <w:tcPr>
            <w:tcW w:w="652"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2"/>
              </w:rPr>
              <w:lastRenderedPageBreak/>
              <w:t>规范</w:t>
            </w:r>
          </w:p>
        </w:tc>
        <w:tc>
          <w:tcPr>
            <w:tcW w:w="1125" w:type="dxa"/>
            <w:vAlign w:val="center"/>
          </w:tcPr>
          <w:p w:rsidR="006D66B7" w:rsidRDefault="00BD706F">
            <w:pPr>
              <w:rPr>
                <w:szCs w:val="21"/>
              </w:rPr>
            </w:pPr>
            <w:r>
              <w:rPr>
                <w:rFonts w:hint="eastAsia"/>
                <w:szCs w:val="21"/>
              </w:rPr>
              <w:t>《</w:t>
            </w:r>
            <w:r>
              <w:rPr>
                <w:rFonts w:hint="eastAsia"/>
              </w:rPr>
              <w:t>组合结构设计规范</w:t>
            </w:r>
            <w:r>
              <w:rPr>
                <w:rFonts w:hint="eastAsia"/>
                <w:szCs w:val="21"/>
              </w:rPr>
              <w:t>》</w:t>
            </w:r>
          </w:p>
        </w:tc>
        <w:tc>
          <w:tcPr>
            <w:tcW w:w="478" w:type="dxa"/>
            <w:vAlign w:val="center"/>
          </w:tcPr>
          <w:p w:rsidR="006D66B7" w:rsidRDefault="00BD706F">
            <w:pPr>
              <w:rPr>
                <w:szCs w:val="21"/>
              </w:rPr>
            </w:pPr>
            <w:r>
              <w:rPr>
                <w:rFonts w:hint="eastAsia"/>
                <w:szCs w:val="21"/>
              </w:rPr>
              <w:t>中国</w:t>
            </w:r>
          </w:p>
        </w:tc>
        <w:tc>
          <w:tcPr>
            <w:tcW w:w="647"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JGJ138-2016</w:t>
            </w:r>
          </w:p>
        </w:tc>
        <w:tc>
          <w:tcPr>
            <w:tcW w:w="637"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2016.06.14</w:t>
            </w:r>
          </w:p>
        </w:tc>
        <w:tc>
          <w:tcPr>
            <w:tcW w:w="684"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中华人民共和国住房和城乡建设部</w:t>
            </w:r>
          </w:p>
        </w:tc>
        <w:tc>
          <w:tcPr>
            <w:tcW w:w="1789"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中国建筑科学研究院，西安建筑科技大学，西南交通大学建筑勘察设计研究院，华南理工大学建筑学院，华东建筑设计研究院有限公司，大连市建筑设计研究院有限公司，同济大学，清华大学，中冶集团建筑研究总院，中建一局发展公司</w:t>
            </w:r>
          </w:p>
        </w:tc>
        <w:tc>
          <w:tcPr>
            <w:tcW w:w="1866"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孙慧中，王翠坤，姜维山，王祖华，赵世春，王大绥，王立长，吕西林，肖从真，聂建国，白力更，包联进，陈才华，高华杰</w:t>
            </w:r>
          </w:p>
        </w:tc>
        <w:tc>
          <w:tcPr>
            <w:tcW w:w="644" w:type="dxa"/>
            <w:vAlign w:val="center"/>
          </w:tcPr>
          <w:p w:rsidR="006D66B7" w:rsidRDefault="006D66B7">
            <w:pPr>
              <w:pStyle w:val="a5"/>
              <w:spacing w:line="240" w:lineRule="auto"/>
              <w:ind w:firstLineChars="0" w:firstLine="0"/>
              <w:rPr>
                <w:rFonts w:ascii="Times New Roman"/>
                <w:sz w:val="21"/>
                <w:szCs w:val="21"/>
              </w:rPr>
            </w:pPr>
          </w:p>
        </w:tc>
      </w:tr>
      <w:tr w:rsidR="006D66B7">
        <w:trPr>
          <w:trHeight w:val="1371"/>
          <w:jc w:val="center"/>
        </w:trPr>
        <w:tc>
          <w:tcPr>
            <w:tcW w:w="652"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发明专利</w:t>
            </w:r>
          </w:p>
        </w:tc>
        <w:tc>
          <w:tcPr>
            <w:tcW w:w="1125"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一种柔性防护系统多向弹性转动自复位柱脚节点</w:t>
            </w:r>
          </w:p>
        </w:tc>
        <w:tc>
          <w:tcPr>
            <w:tcW w:w="478"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中国</w:t>
            </w:r>
          </w:p>
        </w:tc>
        <w:tc>
          <w:tcPr>
            <w:tcW w:w="647" w:type="dxa"/>
            <w:vAlign w:val="center"/>
          </w:tcPr>
          <w:p w:rsidR="006D66B7" w:rsidRDefault="00BD706F">
            <w:pPr>
              <w:rPr>
                <w:szCs w:val="21"/>
              </w:rPr>
            </w:pPr>
            <w:r>
              <w:rPr>
                <w:szCs w:val="21"/>
              </w:rPr>
              <w:t>ZL201</w:t>
            </w:r>
            <w:r>
              <w:rPr>
                <w:rFonts w:hint="eastAsia"/>
                <w:szCs w:val="21"/>
              </w:rPr>
              <w:t>8</w:t>
            </w:r>
            <w:r>
              <w:rPr>
                <w:szCs w:val="21"/>
              </w:rPr>
              <w:t>1</w:t>
            </w:r>
            <w:r>
              <w:rPr>
                <w:rFonts w:hint="eastAsia"/>
                <w:szCs w:val="21"/>
              </w:rPr>
              <w:t>1057479.7</w:t>
            </w:r>
          </w:p>
        </w:tc>
        <w:tc>
          <w:tcPr>
            <w:tcW w:w="637" w:type="dxa"/>
            <w:vAlign w:val="center"/>
          </w:tcPr>
          <w:p w:rsidR="006D66B7" w:rsidRDefault="00BD706F">
            <w:pPr>
              <w:rPr>
                <w:szCs w:val="21"/>
              </w:rPr>
            </w:pPr>
            <w:r>
              <w:rPr>
                <w:szCs w:val="21"/>
              </w:rPr>
              <w:t>201</w:t>
            </w:r>
            <w:r>
              <w:rPr>
                <w:rFonts w:hint="eastAsia"/>
                <w:szCs w:val="21"/>
              </w:rPr>
              <w:t>9</w:t>
            </w:r>
            <w:r>
              <w:rPr>
                <w:szCs w:val="21"/>
              </w:rPr>
              <w:t>.</w:t>
            </w:r>
            <w:r>
              <w:rPr>
                <w:rFonts w:hint="eastAsia"/>
                <w:szCs w:val="21"/>
              </w:rPr>
              <w:t>11</w:t>
            </w:r>
            <w:r>
              <w:rPr>
                <w:szCs w:val="21"/>
              </w:rPr>
              <w:t>.</w:t>
            </w:r>
            <w:r>
              <w:rPr>
                <w:rFonts w:hint="eastAsia"/>
                <w:szCs w:val="21"/>
              </w:rPr>
              <w:t>19</w:t>
            </w:r>
          </w:p>
        </w:tc>
        <w:tc>
          <w:tcPr>
            <w:tcW w:w="684"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证书号第</w:t>
            </w:r>
            <w:r>
              <w:rPr>
                <w:rFonts w:ascii="Times New Roman" w:hint="eastAsia"/>
                <w:sz w:val="21"/>
                <w:szCs w:val="21"/>
              </w:rPr>
              <w:t>3602221</w:t>
            </w:r>
            <w:r>
              <w:rPr>
                <w:rFonts w:ascii="Times New Roman"/>
                <w:sz w:val="21"/>
                <w:szCs w:val="21"/>
              </w:rPr>
              <w:t>号</w:t>
            </w:r>
          </w:p>
        </w:tc>
        <w:tc>
          <w:tcPr>
            <w:tcW w:w="1789" w:type="dxa"/>
            <w:vAlign w:val="center"/>
          </w:tcPr>
          <w:p w:rsidR="006D66B7" w:rsidRDefault="00BD706F">
            <w:pPr>
              <w:rPr>
                <w:szCs w:val="21"/>
              </w:rPr>
            </w:pPr>
            <w:r>
              <w:rPr>
                <w:rFonts w:hint="eastAsia"/>
                <w:szCs w:val="21"/>
              </w:rPr>
              <w:t>西南交通大学</w:t>
            </w:r>
          </w:p>
        </w:tc>
        <w:tc>
          <w:tcPr>
            <w:tcW w:w="1866" w:type="dxa"/>
            <w:vAlign w:val="center"/>
          </w:tcPr>
          <w:p w:rsidR="006D66B7" w:rsidRDefault="00BD706F">
            <w:pPr>
              <w:rPr>
                <w:szCs w:val="21"/>
              </w:rPr>
            </w:pPr>
            <w:r>
              <w:rPr>
                <w:rFonts w:hint="eastAsia"/>
                <w:szCs w:val="21"/>
              </w:rPr>
              <w:t>余志祥、许浒、齐欣、赵世春、赵雷、高盼</w:t>
            </w:r>
          </w:p>
        </w:tc>
        <w:tc>
          <w:tcPr>
            <w:tcW w:w="644"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有效</w:t>
            </w:r>
          </w:p>
        </w:tc>
      </w:tr>
      <w:tr w:rsidR="006D66B7">
        <w:trPr>
          <w:trHeight w:val="1371"/>
          <w:jc w:val="center"/>
        </w:trPr>
        <w:tc>
          <w:tcPr>
            <w:tcW w:w="652"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发明专利</w:t>
            </w:r>
          </w:p>
        </w:tc>
        <w:tc>
          <w:tcPr>
            <w:tcW w:w="1125" w:type="dxa"/>
            <w:vAlign w:val="center"/>
          </w:tcPr>
          <w:p w:rsidR="006D66B7" w:rsidRDefault="00BD706F">
            <w:pPr>
              <w:rPr>
                <w:szCs w:val="21"/>
              </w:rPr>
            </w:pPr>
            <w:r>
              <w:rPr>
                <w:szCs w:val="21"/>
              </w:rPr>
              <w:t>钢箱梁架设支撑结构</w:t>
            </w:r>
          </w:p>
        </w:tc>
        <w:tc>
          <w:tcPr>
            <w:tcW w:w="478"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中国</w:t>
            </w:r>
          </w:p>
        </w:tc>
        <w:tc>
          <w:tcPr>
            <w:tcW w:w="647" w:type="dxa"/>
            <w:vAlign w:val="center"/>
          </w:tcPr>
          <w:p w:rsidR="006D66B7" w:rsidRDefault="00BD706F">
            <w:pPr>
              <w:rPr>
                <w:szCs w:val="21"/>
              </w:rPr>
            </w:pPr>
            <w:r>
              <w:rPr>
                <w:szCs w:val="21"/>
              </w:rPr>
              <w:t>ZL201510246223.0</w:t>
            </w:r>
          </w:p>
        </w:tc>
        <w:tc>
          <w:tcPr>
            <w:tcW w:w="637" w:type="dxa"/>
            <w:vAlign w:val="center"/>
          </w:tcPr>
          <w:p w:rsidR="006D66B7" w:rsidRDefault="00BD706F">
            <w:pPr>
              <w:rPr>
                <w:szCs w:val="21"/>
              </w:rPr>
            </w:pPr>
            <w:r>
              <w:rPr>
                <w:szCs w:val="21"/>
              </w:rPr>
              <w:t>2016.06.08</w:t>
            </w:r>
          </w:p>
        </w:tc>
        <w:tc>
          <w:tcPr>
            <w:tcW w:w="684"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证书号第</w:t>
            </w:r>
            <w:r>
              <w:rPr>
                <w:rFonts w:ascii="Times New Roman"/>
                <w:sz w:val="21"/>
                <w:szCs w:val="21"/>
              </w:rPr>
              <w:t>2104675</w:t>
            </w:r>
            <w:r>
              <w:rPr>
                <w:rFonts w:ascii="Times New Roman"/>
                <w:sz w:val="21"/>
                <w:szCs w:val="21"/>
              </w:rPr>
              <w:t>号</w:t>
            </w:r>
          </w:p>
        </w:tc>
        <w:tc>
          <w:tcPr>
            <w:tcW w:w="1789" w:type="dxa"/>
            <w:vAlign w:val="center"/>
          </w:tcPr>
          <w:p w:rsidR="006D66B7" w:rsidRDefault="00BD706F">
            <w:pPr>
              <w:rPr>
                <w:szCs w:val="21"/>
              </w:rPr>
            </w:pPr>
            <w:r>
              <w:rPr>
                <w:szCs w:val="21"/>
              </w:rPr>
              <w:t>中国五冶集团有限公司</w:t>
            </w:r>
          </w:p>
        </w:tc>
        <w:tc>
          <w:tcPr>
            <w:tcW w:w="1866" w:type="dxa"/>
            <w:vAlign w:val="center"/>
          </w:tcPr>
          <w:p w:rsidR="006D66B7" w:rsidRDefault="00BD706F">
            <w:pPr>
              <w:rPr>
                <w:szCs w:val="21"/>
              </w:rPr>
            </w:pPr>
            <w:r>
              <w:rPr>
                <w:szCs w:val="21"/>
              </w:rPr>
              <w:t>姜友荣、廖兴国、李丽</w:t>
            </w:r>
          </w:p>
        </w:tc>
        <w:tc>
          <w:tcPr>
            <w:tcW w:w="644"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有效</w:t>
            </w:r>
          </w:p>
        </w:tc>
      </w:tr>
      <w:tr w:rsidR="006D66B7">
        <w:trPr>
          <w:trHeight w:val="1371"/>
          <w:jc w:val="center"/>
        </w:trPr>
        <w:tc>
          <w:tcPr>
            <w:tcW w:w="652"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发明专利</w:t>
            </w:r>
          </w:p>
        </w:tc>
        <w:tc>
          <w:tcPr>
            <w:tcW w:w="1125"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一种弧形焊件堆放底座</w:t>
            </w:r>
          </w:p>
        </w:tc>
        <w:tc>
          <w:tcPr>
            <w:tcW w:w="478"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中国</w:t>
            </w:r>
          </w:p>
        </w:tc>
        <w:tc>
          <w:tcPr>
            <w:tcW w:w="647"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ZL 20151448418.3</w:t>
            </w:r>
          </w:p>
        </w:tc>
        <w:tc>
          <w:tcPr>
            <w:tcW w:w="637" w:type="dxa"/>
            <w:vAlign w:val="center"/>
          </w:tcPr>
          <w:p w:rsidR="006D66B7" w:rsidRDefault="00BD706F">
            <w:pPr>
              <w:widowControl/>
              <w:jc w:val="center"/>
              <w:textAlignment w:val="center"/>
              <w:rPr>
                <w:rFonts w:ascii="宋体" w:hAnsi="宋体" w:cs="宋体"/>
                <w:sz w:val="18"/>
                <w:szCs w:val="18"/>
              </w:rPr>
            </w:pPr>
            <w:r>
              <w:rPr>
                <w:rFonts w:ascii="宋体" w:hAnsi="宋体" w:cs="宋体" w:hint="eastAsia"/>
                <w:kern w:val="0"/>
                <w:sz w:val="18"/>
                <w:szCs w:val="18"/>
                <w:lang w:bidi="ar"/>
              </w:rPr>
              <w:t>2017.03.08</w:t>
            </w:r>
          </w:p>
        </w:tc>
        <w:tc>
          <w:tcPr>
            <w:tcW w:w="684" w:type="dxa"/>
            <w:vAlign w:val="center"/>
          </w:tcPr>
          <w:p w:rsidR="006D66B7" w:rsidRDefault="006D66B7">
            <w:pPr>
              <w:pStyle w:val="a5"/>
              <w:spacing w:line="240" w:lineRule="auto"/>
              <w:ind w:firstLineChars="0" w:firstLine="0"/>
              <w:rPr>
                <w:rFonts w:ascii="Times New Roman"/>
                <w:sz w:val="21"/>
                <w:szCs w:val="21"/>
              </w:rPr>
            </w:pPr>
          </w:p>
        </w:tc>
        <w:tc>
          <w:tcPr>
            <w:tcW w:w="1789"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西南交通大学</w:t>
            </w:r>
          </w:p>
        </w:tc>
        <w:tc>
          <w:tcPr>
            <w:tcW w:w="1866"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余志祥，韦韬，齐欣，许浒，赵世春</w:t>
            </w:r>
          </w:p>
        </w:tc>
        <w:tc>
          <w:tcPr>
            <w:tcW w:w="644"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有效</w:t>
            </w:r>
          </w:p>
        </w:tc>
      </w:tr>
      <w:tr w:rsidR="006D66B7">
        <w:trPr>
          <w:trHeight w:val="1685"/>
          <w:jc w:val="center"/>
        </w:trPr>
        <w:tc>
          <w:tcPr>
            <w:tcW w:w="652"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论文</w:t>
            </w:r>
          </w:p>
        </w:tc>
        <w:tc>
          <w:tcPr>
            <w:tcW w:w="1125"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 xml:space="preserve">Second-Order and Advanced Analysis of Structures Allowing for Load and </w:t>
            </w:r>
            <w:r>
              <w:rPr>
                <w:rFonts w:ascii="Times New Roman"/>
                <w:sz w:val="21"/>
                <w:szCs w:val="21"/>
              </w:rPr>
              <w:lastRenderedPageBreak/>
              <w:t>Construction Sequences</w:t>
            </w:r>
          </w:p>
        </w:tc>
        <w:tc>
          <w:tcPr>
            <w:tcW w:w="478" w:type="dxa"/>
            <w:vAlign w:val="center"/>
          </w:tcPr>
          <w:p w:rsidR="006D66B7" w:rsidRDefault="006D66B7">
            <w:pPr>
              <w:pStyle w:val="a5"/>
              <w:spacing w:line="240" w:lineRule="auto"/>
              <w:ind w:firstLineChars="0" w:firstLine="0"/>
              <w:rPr>
                <w:rFonts w:ascii="Times New Roman"/>
                <w:sz w:val="21"/>
                <w:szCs w:val="21"/>
              </w:rPr>
            </w:pPr>
          </w:p>
        </w:tc>
        <w:tc>
          <w:tcPr>
            <w:tcW w:w="647" w:type="dxa"/>
            <w:vAlign w:val="center"/>
          </w:tcPr>
          <w:p w:rsidR="006D66B7" w:rsidRDefault="006D66B7">
            <w:pPr>
              <w:pStyle w:val="a5"/>
              <w:spacing w:line="240" w:lineRule="auto"/>
              <w:ind w:firstLineChars="0" w:firstLine="0"/>
              <w:rPr>
                <w:rFonts w:ascii="Times New Roman"/>
                <w:sz w:val="21"/>
                <w:szCs w:val="21"/>
              </w:rPr>
            </w:pPr>
          </w:p>
        </w:tc>
        <w:tc>
          <w:tcPr>
            <w:tcW w:w="637"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2011. 14(4): p. 635-646.</w:t>
            </w:r>
          </w:p>
        </w:tc>
        <w:tc>
          <w:tcPr>
            <w:tcW w:w="684"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WOS:000294090900005</w:t>
            </w:r>
          </w:p>
        </w:tc>
        <w:tc>
          <w:tcPr>
            <w:tcW w:w="1789"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Advances in Structural Engineering</w:t>
            </w:r>
          </w:p>
        </w:tc>
        <w:tc>
          <w:tcPr>
            <w:tcW w:w="1866"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Liu, Y.P.</w:t>
            </w:r>
            <w:r>
              <w:rPr>
                <w:rFonts w:ascii="Times New Roman"/>
                <w:sz w:val="21"/>
                <w:szCs w:val="21"/>
              </w:rPr>
              <w:t>，</w:t>
            </w:r>
            <w:r>
              <w:rPr>
                <w:rFonts w:ascii="Times New Roman"/>
                <w:sz w:val="21"/>
                <w:szCs w:val="21"/>
              </w:rPr>
              <w:t>Chan, S.L.</w:t>
            </w:r>
          </w:p>
        </w:tc>
        <w:tc>
          <w:tcPr>
            <w:tcW w:w="644" w:type="dxa"/>
            <w:vAlign w:val="center"/>
          </w:tcPr>
          <w:p w:rsidR="006D66B7" w:rsidRDefault="006D66B7">
            <w:pPr>
              <w:pStyle w:val="a5"/>
              <w:spacing w:line="240" w:lineRule="auto"/>
              <w:ind w:firstLineChars="0" w:firstLine="0"/>
              <w:rPr>
                <w:rFonts w:ascii="Times New Roman"/>
                <w:sz w:val="21"/>
                <w:szCs w:val="21"/>
              </w:rPr>
            </w:pPr>
          </w:p>
        </w:tc>
      </w:tr>
      <w:tr w:rsidR="006D66B7">
        <w:trPr>
          <w:trHeight w:val="1685"/>
          <w:jc w:val="center"/>
        </w:trPr>
        <w:tc>
          <w:tcPr>
            <w:tcW w:w="652"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lastRenderedPageBreak/>
              <w:t>论文</w:t>
            </w:r>
          </w:p>
        </w:tc>
        <w:tc>
          <w:tcPr>
            <w:tcW w:w="1125"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KT</w:t>
            </w:r>
            <w:r>
              <w:rPr>
                <w:rFonts w:ascii="Times New Roman" w:hint="eastAsia"/>
                <w:sz w:val="21"/>
                <w:szCs w:val="21"/>
              </w:rPr>
              <w:t>形</w:t>
            </w:r>
            <w:r>
              <w:rPr>
                <w:rFonts w:ascii="Times New Roman" w:hint="eastAsia"/>
                <w:sz w:val="21"/>
                <w:szCs w:val="21"/>
              </w:rPr>
              <w:t>RHS</w:t>
            </w:r>
            <w:r>
              <w:rPr>
                <w:rFonts w:ascii="Times New Roman" w:hint="eastAsia"/>
                <w:sz w:val="21"/>
                <w:szCs w:val="21"/>
              </w:rPr>
              <w:t>加强节点承载力试验研究与数值分析</w:t>
            </w:r>
          </w:p>
        </w:tc>
        <w:tc>
          <w:tcPr>
            <w:tcW w:w="478" w:type="dxa"/>
            <w:vAlign w:val="center"/>
          </w:tcPr>
          <w:p w:rsidR="006D66B7" w:rsidRDefault="006D66B7">
            <w:pPr>
              <w:rPr>
                <w:szCs w:val="21"/>
              </w:rPr>
            </w:pPr>
          </w:p>
        </w:tc>
        <w:tc>
          <w:tcPr>
            <w:tcW w:w="647" w:type="dxa"/>
            <w:vAlign w:val="center"/>
          </w:tcPr>
          <w:p w:rsidR="006D66B7" w:rsidRDefault="006D66B7">
            <w:pPr>
              <w:pStyle w:val="a5"/>
              <w:spacing w:line="240" w:lineRule="auto"/>
              <w:ind w:firstLineChars="0" w:firstLine="0"/>
              <w:rPr>
                <w:rFonts w:ascii="Times New Roman"/>
                <w:sz w:val="21"/>
                <w:szCs w:val="21"/>
              </w:rPr>
            </w:pPr>
          </w:p>
        </w:tc>
        <w:tc>
          <w:tcPr>
            <w:tcW w:w="637" w:type="dxa"/>
            <w:vAlign w:val="center"/>
          </w:tcPr>
          <w:p w:rsidR="006D66B7" w:rsidRDefault="00BD706F">
            <w:pPr>
              <w:pStyle w:val="a5"/>
              <w:spacing w:line="240" w:lineRule="auto"/>
              <w:ind w:firstLineChars="0" w:firstLine="0"/>
              <w:rPr>
                <w:rFonts w:ascii="Times New Roman"/>
                <w:sz w:val="21"/>
                <w:szCs w:val="21"/>
              </w:rPr>
            </w:pPr>
            <w:r>
              <w:rPr>
                <w:rFonts w:ascii="Times New Roman"/>
                <w:sz w:val="21"/>
                <w:szCs w:val="21"/>
              </w:rPr>
              <w:t>2011,44(04):8-15.</w:t>
            </w:r>
          </w:p>
        </w:tc>
        <w:tc>
          <w:tcPr>
            <w:tcW w:w="684"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EI</w:t>
            </w:r>
            <w:r>
              <w:rPr>
                <w:rFonts w:ascii="Times New Roman" w:hint="eastAsia"/>
                <w:sz w:val="21"/>
                <w:szCs w:val="21"/>
              </w:rPr>
              <w:t>：</w:t>
            </w:r>
            <w:r>
              <w:rPr>
                <w:rFonts w:ascii="Times New Roman" w:hint="eastAsia"/>
                <w:sz w:val="21"/>
                <w:szCs w:val="21"/>
              </w:rPr>
              <w:t>20112114006709</w:t>
            </w:r>
          </w:p>
        </w:tc>
        <w:tc>
          <w:tcPr>
            <w:tcW w:w="1789" w:type="dxa"/>
            <w:vAlign w:val="center"/>
          </w:tcPr>
          <w:p w:rsidR="006D66B7" w:rsidRDefault="00BD706F">
            <w:pPr>
              <w:pStyle w:val="a5"/>
              <w:spacing w:line="240" w:lineRule="auto"/>
              <w:ind w:firstLineChars="0" w:firstLine="0"/>
              <w:rPr>
                <w:rFonts w:ascii="Times New Roman"/>
                <w:sz w:val="21"/>
                <w:szCs w:val="21"/>
              </w:rPr>
            </w:pPr>
            <w:r>
              <w:rPr>
                <w:rFonts w:ascii="Times New Roman" w:hint="eastAsia"/>
                <w:sz w:val="21"/>
                <w:szCs w:val="21"/>
              </w:rPr>
              <w:t>土木工程学报</w:t>
            </w:r>
          </w:p>
        </w:tc>
        <w:tc>
          <w:tcPr>
            <w:tcW w:w="1866" w:type="dxa"/>
            <w:vAlign w:val="center"/>
          </w:tcPr>
          <w:p w:rsidR="006D66B7" w:rsidRDefault="00BD706F">
            <w:pPr>
              <w:pStyle w:val="a3"/>
            </w:pPr>
            <w:r>
              <w:rPr>
                <w:rFonts w:hint="eastAsia"/>
              </w:rPr>
              <w:t>余志祥</w:t>
            </w:r>
            <w:r>
              <w:rPr>
                <w:rFonts w:hint="eastAsia"/>
              </w:rPr>
              <w:t>;</w:t>
            </w:r>
            <w:r>
              <w:rPr>
                <w:rFonts w:hint="eastAsia"/>
              </w:rPr>
              <w:t>吴昊</w:t>
            </w:r>
            <w:r>
              <w:rPr>
                <w:rFonts w:hint="eastAsia"/>
              </w:rPr>
              <w:t>;</w:t>
            </w:r>
            <w:r>
              <w:rPr>
                <w:rFonts w:hint="eastAsia"/>
              </w:rPr>
              <w:t>闫雁军</w:t>
            </w:r>
            <w:r>
              <w:rPr>
                <w:rFonts w:hint="eastAsia"/>
              </w:rPr>
              <w:t>;</w:t>
            </w:r>
            <w:r>
              <w:rPr>
                <w:rFonts w:hint="eastAsia"/>
              </w:rPr>
              <w:t>赵世春</w:t>
            </w:r>
            <w:r>
              <w:rPr>
                <w:rFonts w:hint="eastAsia"/>
              </w:rPr>
              <w:t>;</w:t>
            </w:r>
            <w:r>
              <w:rPr>
                <w:rFonts w:hint="eastAsia"/>
              </w:rPr>
              <w:t>张贵海</w:t>
            </w:r>
            <w:r>
              <w:rPr>
                <w:rFonts w:hint="eastAsia"/>
              </w:rPr>
              <w:t>;</w:t>
            </w:r>
          </w:p>
          <w:p w:rsidR="006D66B7" w:rsidRDefault="006D66B7">
            <w:pPr>
              <w:pStyle w:val="a5"/>
              <w:spacing w:line="240" w:lineRule="auto"/>
              <w:ind w:firstLineChars="0" w:firstLine="0"/>
              <w:rPr>
                <w:rFonts w:ascii="Times New Roman"/>
                <w:sz w:val="21"/>
                <w:szCs w:val="21"/>
              </w:rPr>
            </w:pPr>
          </w:p>
        </w:tc>
        <w:tc>
          <w:tcPr>
            <w:tcW w:w="644" w:type="dxa"/>
            <w:vAlign w:val="center"/>
          </w:tcPr>
          <w:p w:rsidR="006D66B7" w:rsidRDefault="006D66B7">
            <w:pPr>
              <w:pStyle w:val="a5"/>
              <w:spacing w:line="240" w:lineRule="auto"/>
              <w:ind w:firstLineChars="0" w:firstLine="0"/>
              <w:rPr>
                <w:rFonts w:ascii="Times New Roman"/>
                <w:sz w:val="21"/>
                <w:szCs w:val="21"/>
              </w:rPr>
            </w:pPr>
          </w:p>
        </w:tc>
      </w:tr>
    </w:tbl>
    <w:p w:rsidR="006D66B7" w:rsidRDefault="00BD706F">
      <w:pPr>
        <w:spacing w:line="440" w:lineRule="exact"/>
        <w:rPr>
          <w:sz w:val="24"/>
          <w:szCs w:val="32"/>
        </w:rPr>
      </w:pPr>
      <w:r>
        <w:rPr>
          <w:b/>
          <w:bCs/>
          <w:sz w:val="28"/>
          <w:szCs w:val="28"/>
        </w:rPr>
        <w:t>七、主要完成人情况</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19"/>
        <w:gridCol w:w="957"/>
        <w:gridCol w:w="1279"/>
        <w:gridCol w:w="1415"/>
        <w:gridCol w:w="1352"/>
        <w:gridCol w:w="2041"/>
      </w:tblGrid>
      <w:tr w:rsidR="006D66B7">
        <w:trPr>
          <w:trHeight w:val="711"/>
          <w:jc w:val="center"/>
        </w:trPr>
        <w:tc>
          <w:tcPr>
            <w:tcW w:w="959" w:type="dxa"/>
            <w:vAlign w:val="center"/>
          </w:tcPr>
          <w:p w:rsidR="006D66B7" w:rsidRDefault="00BD706F">
            <w:pPr>
              <w:spacing w:line="300" w:lineRule="exact"/>
              <w:rPr>
                <w:b/>
                <w:szCs w:val="21"/>
              </w:rPr>
            </w:pPr>
            <w:r>
              <w:rPr>
                <w:b/>
                <w:szCs w:val="21"/>
              </w:rPr>
              <w:t>姓名</w:t>
            </w:r>
          </w:p>
        </w:tc>
        <w:tc>
          <w:tcPr>
            <w:tcW w:w="519" w:type="dxa"/>
            <w:vAlign w:val="center"/>
          </w:tcPr>
          <w:p w:rsidR="006D66B7" w:rsidRDefault="00BD706F">
            <w:pPr>
              <w:spacing w:line="300" w:lineRule="exact"/>
              <w:rPr>
                <w:b/>
                <w:szCs w:val="21"/>
              </w:rPr>
            </w:pPr>
            <w:r>
              <w:rPr>
                <w:b/>
                <w:szCs w:val="21"/>
              </w:rPr>
              <w:t>排名</w:t>
            </w:r>
          </w:p>
        </w:tc>
        <w:tc>
          <w:tcPr>
            <w:tcW w:w="957" w:type="dxa"/>
            <w:vAlign w:val="center"/>
          </w:tcPr>
          <w:p w:rsidR="006D66B7" w:rsidRDefault="00BD706F">
            <w:pPr>
              <w:spacing w:line="300" w:lineRule="exact"/>
              <w:rPr>
                <w:b/>
                <w:szCs w:val="21"/>
              </w:rPr>
            </w:pPr>
            <w:r>
              <w:rPr>
                <w:b/>
                <w:szCs w:val="21"/>
              </w:rPr>
              <w:t>行政职务</w:t>
            </w:r>
          </w:p>
        </w:tc>
        <w:tc>
          <w:tcPr>
            <w:tcW w:w="1279" w:type="dxa"/>
            <w:vAlign w:val="center"/>
          </w:tcPr>
          <w:p w:rsidR="006D66B7" w:rsidRDefault="00BD706F">
            <w:pPr>
              <w:spacing w:line="300" w:lineRule="exact"/>
              <w:rPr>
                <w:b/>
                <w:szCs w:val="21"/>
              </w:rPr>
            </w:pPr>
            <w:r>
              <w:rPr>
                <w:b/>
                <w:szCs w:val="21"/>
              </w:rPr>
              <w:t>技术职称</w:t>
            </w:r>
          </w:p>
        </w:tc>
        <w:tc>
          <w:tcPr>
            <w:tcW w:w="1415" w:type="dxa"/>
            <w:vAlign w:val="center"/>
          </w:tcPr>
          <w:p w:rsidR="006D66B7" w:rsidRDefault="00BD706F">
            <w:pPr>
              <w:spacing w:line="300" w:lineRule="exact"/>
              <w:rPr>
                <w:b/>
                <w:szCs w:val="21"/>
              </w:rPr>
            </w:pPr>
            <w:r>
              <w:rPr>
                <w:b/>
                <w:szCs w:val="21"/>
              </w:rPr>
              <w:t>工作单位</w:t>
            </w:r>
          </w:p>
        </w:tc>
        <w:tc>
          <w:tcPr>
            <w:tcW w:w="1352" w:type="dxa"/>
            <w:vAlign w:val="center"/>
          </w:tcPr>
          <w:p w:rsidR="006D66B7" w:rsidRDefault="00BD706F">
            <w:pPr>
              <w:spacing w:line="300" w:lineRule="exact"/>
              <w:rPr>
                <w:b/>
                <w:szCs w:val="21"/>
              </w:rPr>
            </w:pPr>
            <w:r>
              <w:rPr>
                <w:b/>
                <w:szCs w:val="21"/>
              </w:rPr>
              <w:t>完成单位</w:t>
            </w:r>
          </w:p>
        </w:tc>
        <w:tc>
          <w:tcPr>
            <w:tcW w:w="2041" w:type="dxa"/>
            <w:vAlign w:val="center"/>
          </w:tcPr>
          <w:p w:rsidR="006D66B7" w:rsidRDefault="00BD706F">
            <w:pPr>
              <w:spacing w:line="300" w:lineRule="exact"/>
              <w:rPr>
                <w:b/>
                <w:szCs w:val="21"/>
              </w:rPr>
            </w:pPr>
            <w:r>
              <w:rPr>
                <w:b/>
                <w:szCs w:val="21"/>
              </w:rPr>
              <w:t>对本项目贡献</w:t>
            </w:r>
          </w:p>
        </w:tc>
      </w:tr>
      <w:tr w:rsidR="006D66B7">
        <w:trPr>
          <w:trHeight w:val="1055"/>
          <w:jc w:val="center"/>
        </w:trPr>
        <w:tc>
          <w:tcPr>
            <w:tcW w:w="959" w:type="dxa"/>
            <w:vAlign w:val="center"/>
          </w:tcPr>
          <w:p w:rsidR="006D66B7" w:rsidRDefault="00BD706F">
            <w:pPr>
              <w:spacing w:line="300" w:lineRule="exact"/>
              <w:rPr>
                <w:rFonts w:eastAsiaTheme="minorEastAsia"/>
                <w:sz w:val="24"/>
                <w:szCs w:val="24"/>
              </w:rPr>
            </w:pPr>
            <w:r>
              <w:rPr>
                <w:rFonts w:eastAsiaTheme="minorEastAsia"/>
                <w:sz w:val="24"/>
                <w:szCs w:val="24"/>
                <w:shd w:val="clear" w:color="auto" w:fill="FFFFFF"/>
              </w:rPr>
              <w:t>余志祥</w:t>
            </w:r>
          </w:p>
        </w:tc>
        <w:tc>
          <w:tcPr>
            <w:tcW w:w="519" w:type="dxa"/>
            <w:vAlign w:val="center"/>
          </w:tcPr>
          <w:p w:rsidR="006D66B7" w:rsidRDefault="00BD706F">
            <w:pPr>
              <w:spacing w:line="300" w:lineRule="exact"/>
              <w:jc w:val="center"/>
              <w:rPr>
                <w:sz w:val="24"/>
                <w:szCs w:val="24"/>
              </w:rPr>
            </w:pPr>
            <w:r>
              <w:rPr>
                <w:rFonts w:eastAsiaTheme="minorEastAsia" w:hint="eastAsia"/>
                <w:sz w:val="24"/>
                <w:szCs w:val="24"/>
              </w:rPr>
              <w:t>1</w:t>
            </w:r>
          </w:p>
        </w:tc>
        <w:tc>
          <w:tcPr>
            <w:tcW w:w="957" w:type="dxa"/>
            <w:vAlign w:val="center"/>
          </w:tcPr>
          <w:p w:rsidR="006D66B7" w:rsidRDefault="00BD706F">
            <w:pPr>
              <w:spacing w:line="300" w:lineRule="exact"/>
              <w:rPr>
                <w:sz w:val="24"/>
                <w:szCs w:val="24"/>
              </w:rPr>
            </w:pPr>
            <w:r>
              <w:rPr>
                <w:sz w:val="24"/>
                <w:szCs w:val="24"/>
              </w:rPr>
              <w:t>系主任</w:t>
            </w:r>
          </w:p>
        </w:tc>
        <w:tc>
          <w:tcPr>
            <w:tcW w:w="1279" w:type="dxa"/>
            <w:vAlign w:val="center"/>
          </w:tcPr>
          <w:p w:rsidR="006D66B7" w:rsidRDefault="00BD706F">
            <w:pPr>
              <w:spacing w:line="300" w:lineRule="exact"/>
              <w:rPr>
                <w:sz w:val="24"/>
                <w:szCs w:val="24"/>
              </w:rPr>
            </w:pPr>
            <w:r>
              <w:rPr>
                <w:sz w:val="24"/>
                <w:szCs w:val="24"/>
              </w:rPr>
              <w:t>教授</w:t>
            </w:r>
          </w:p>
        </w:tc>
        <w:tc>
          <w:tcPr>
            <w:tcW w:w="1415" w:type="dxa"/>
            <w:vAlign w:val="center"/>
          </w:tcPr>
          <w:p w:rsidR="006D66B7" w:rsidRDefault="00BD706F">
            <w:pPr>
              <w:spacing w:line="300" w:lineRule="exact"/>
              <w:rPr>
                <w:sz w:val="24"/>
                <w:szCs w:val="24"/>
              </w:rPr>
            </w:pPr>
            <w:r>
              <w:rPr>
                <w:bCs/>
                <w:sz w:val="24"/>
              </w:rPr>
              <w:t>西南交通大学</w:t>
            </w:r>
          </w:p>
        </w:tc>
        <w:tc>
          <w:tcPr>
            <w:tcW w:w="1352" w:type="dxa"/>
            <w:vAlign w:val="center"/>
          </w:tcPr>
          <w:p w:rsidR="006D66B7" w:rsidRDefault="00BD706F">
            <w:pPr>
              <w:spacing w:line="300" w:lineRule="exact"/>
              <w:rPr>
                <w:sz w:val="24"/>
                <w:szCs w:val="24"/>
              </w:rPr>
            </w:pPr>
            <w:r>
              <w:rPr>
                <w:bCs/>
                <w:sz w:val="24"/>
              </w:rPr>
              <w:t>西南交通大学</w:t>
            </w:r>
          </w:p>
        </w:tc>
        <w:tc>
          <w:tcPr>
            <w:tcW w:w="2041" w:type="dxa"/>
            <w:vAlign w:val="center"/>
          </w:tcPr>
          <w:p w:rsidR="006D66B7" w:rsidRDefault="00BD706F">
            <w:pPr>
              <w:spacing w:line="300" w:lineRule="exact"/>
              <w:rPr>
                <w:sz w:val="24"/>
                <w:szCs w:val="24"/>
              </w:rPr>
            </w:pPr>
            <w:r>
              <w:rPr>
                <w:sz w:val="24"/>
                <w:szCs w:val="24"/>
              </w:rPr>
              <w:t>项目负责人，全面负责项目研究工作，</w:t>
            </w:r>
            <w:r>
              <w:rPr>
                <w:bCs/>
                <w:sz w:val="24"/>
                <w:szCs w:val="24"/>
              </w:rPr>
              <w:t>主持创新点</w:t>
            </w:r>
            <w:r>
              <w:rPr>
                <w:bCs/>
                <w:sz w:val="24"/>
                <w:szCs w:val="24"/>
              </w:rPr>
              <w:t>1</w:t>
            </w:r>
            <w:r>
              <w:rPr>
                <w:bCs/>
                <w:sz w:val="24"/>
                <w:szCs w:val="24"/>
              </w:rPr>
              <w:t>、</w:t>
            </w:r>
            <w:r>
              <w:rPr>
                <w:bCs/>
                <w:sz w:val="24"/>
                <w:szCs w:val="24"/>
              </w:rPr>
              <w:t>3</w:t>
            </w:r>
            <w:r>
              <w:rPr>
                <w:bCs/>
                <w:sz w:val="24"/>
                <w:szCs w:val="24"/>
              </w:rPr>
              <w:t>的技术研发与应用</w:t>
            </w:r>
            <w:r>
              <w:rPr>
                <w:rFonts w:hint="eastAsia"/>
                <w:bCs/>
                <w:sz w:val="24"/>
                <w:szCs w:val="24"/>
              </w:rPr>
              <w:t>、参与创新点</w:t>
            </w:r>
            <w:r>
              <w:rPr>
                <w:rFonts w:hint="eastAsia"/>
                <w:bCs/>
                <w:sz w:val="24"/>
                <w:szCs w:val="24"/>
              </w:rPr>
              <w:t>2</w:t>
            </w:r>
            <w:r>
              <w:rPr>
                <w:rFonts w:hint="eastAsia"/>
                <w:bCs/>
                <w:sz w:val="24"/>
                <w:szCs w:val="24"/>
              </w:rPr>
              <w:t>的研发应用</w:t>
            </w:r>
          </w:p>
        </w:tc>
      </w:tr>
      <w:tr w:rsidR="006D66B7">
        <w:trPr>
          <w:trHeight w:val="1400"/>
          <w:jc w:val="center"/>
        </w:trPr>
        <w:tc>
          <w:tcPr>
            <w:tcW w:w="959" w:type="dxa"/>
            <w:vAlign w:val="center"/>
          </w:tcPr>
          <w:p w:rsidR="006D66B7" w:rsidRDefault="00BD706F">
            <w:pPr>
              <w:spacing w:line="300" w:lineRule="exact"/>
              <w:rPr>
                <w:rFonts w:eastAsiaTheme="minorEastAsia"/>
                <w:sz w:val="24"/>
                <w:szCs w:val="24"/>
              </w:rPr>
            </w:pPr>
            <w:r>
              <w:rPr>
                <w:rFonts w:eastAsiaTheme="minorEastAsia"/>
                <w:sz w:val="24"/>
                <w:szCs w:val="24"/>
                <w:shd w:val="clear" w:color="auto" w:fill="FFFFFF"/>
              </w:rPr>
              <w:t>唐世荣</w:t>
            </w:r>
          </w:p>
        </w:tc>
        <w:tc>
          <w:tcPr>
            <w:tcW w:w="519" w:type="dxa"/>
            <w:vAlign w:val="center"/>
          </w:tcPr>
          <w:p w:rsidR="006D66B7" w:rsidRDefault="00BD706F">
            <w:pPr>
              <w:spacing w:line="300" w:lineRule="exact"/>
              <w:jc w:val="center"/>
              <w:rPr>
                <w:sz w:val="24"/>
                <w:szCs w:val="24"/>
              </w:rPr>
            </w:pPr>
            <w:r>
              <w:rPr>
                <w:rFonts w:eastAsiaTheme="minorEastAsia" w:hint="eastAsia"/>
                <w:sz w:val="24"/>
                <w:szCs w:val="24"/>
              </w:rPr>
              <w:t>2</w:t>
            </w:r>
          </w:p>
        </w:tc>
        <w:tc>
          <w:tcPr>
            <w:tcW w:w="957" w:type="dxa"/>
            <w:vAlign w:val="center"/>
          </w:tcPr>
          <w:p w:rsidR="006D66B7" w:rsidRDefault="00BD706F">
            <w:pPr>
              <w:spacing w:line="300" w:lineRule="exact"/>
              <w:rPr>
                <w:sz w:val="24"/>
                <w:szCs w:val="24"/>
              </w:rPr>
            </w:pPr>
            <w:r>
              <w:rPr>
                <w:sz w:val="24"/>
                <w:szCs w:val="24"/>
              </w:rPr>
              <w:t>总工程师</w:t>
            </w:r>
          </w:p>
        </w:tc>
        <w:tc>
          <w:tcPr>
            <w:tcW w:w="1279" w:type="dxa"/>
            <w:vAlign w:val="center"/>
          </w:tcPr>
          <w:p w:rsidR="006D66B7" w:rsidRDefault="00BD706F">
            <w:pPr>
              <w:spacing w:line="300" w:lineRule="exact"/>
              <w:rPr>
                <w:sz w:val="24"/>
                <w:szCs w:val="24"/>
              </w:rPr>
            </w:pPr>
            <w:r>
              <w:rPr>
                <w:sz w:val="24"/>
                <w:szCs w:val="24"/>
              </w:rPr>
              <w:t>教授级高工</w:t>
            </w:r>
          </w:p>
        </w:tc>
        <w:tc>
          <w:tcPr>
            <w:tcW w:w="1415" w:type="dxa"/>
            <w:vAlign w:val="center"/>
          </w:tcPr>
          <w:p w:rsidR="006D66B7" w:rsidRDefault="00BD706F">
            <w:pPr>
              <w:spacing w:line="300" w:lineRule="exact"/>
              <w:rPr>
                <w:sz w:val="24"/>
                <w:szCs w:val="24"/>
              </w:rPr>
            </w:pPr>
            <w:r>
              <w:rPr>
                <w:sz w:val="24"/>
                <w:szCs w:val="24"/>
              </w:rPr>
              <w:t>中国五冶集团有限公司</w:t>
            </w:r>
          </w:p>
        </w:tc>
        <w:tc>
          <w:tcPr>
            <w:tcW w:w="1352" w:type="dxa"/>
            <w:vAlign w:val="center"/>
          </w:tcPr>
          <w:p w:rsidR="006D66B7" w:rsidRDefault="00BD706F">
            <w:pPr>
              <w:spacing w:line="300" w:lineRule="exact"/>
              <w:rPr>
                <w:sz w:val="24"/>
                <w:szCs w:val="24"/>
              </w:rPr>
            </w:pPr>
            <w:r>
              <w:rPr>
                <w:sz w:val="24"/>
                <w:szCs w:val="24"/>
              </w:rPr>
              <w:t>中国五冶集团有限公司</w:t>
            </w:r>
          </w:p>
        </w:tc>
        <w:tc>
          <w:tcPr>
            <w:tcW w:w="2041" w:type="dxa"/>
            <w:vAlign w:val="center"/>
          </w:tcPr>
          <w:p w:rsidR="006D66B7" w:rsidRDefault="00BD706F">
            <w:pPr>
              <w:spacing w:line="300" w:lineRule="exact"/>
              <w:rPr>
                <w:sz w:val="24"/>
                <w:szCs w:val="24"/>
              </w:rPr>
            </w:pPr>
            <w:r>
              <w:rPr>
                <w:sz w:val="24"/>
                <w:szCs w:val="24"/>
              </w:rPr>
              <w:t>主要负责技术创新点</w:t>
            </w:r>
            <w:r>
              <w:rPr>
                <w:sz w:val="24"/>
                <w:szCs w:val="24"/>
              </w:rPr>
              <w:t>2</w:t>
            </w:r>
            <w:r>
              <w:rPr>
                <w:sz w:val="24"/>
                <w:szCs w:val="24"/>
              </w:rPr>
              <w:t>、</w:t>
            </w:r>
            <w:r>
              <w:rPr>
                <w:sz w:val="24"/>
                <w:szCs w:val="24"/>
              </w:rPr>
              <w:t>3</w:t>
            </w:r>
            <w:r>
              <w:rPr>
                <w:sz w:val="24"/>
                <w:szCs w:val="24"/>
              </w:rPr>
              <w:t>的技术研发与应用</w:t>
            </w:r>
          </w:p>
        </w:tc>
      </w:tr>
      <w:tr w:rsidR="006D66B7">
        <w:trPr>
          <w:trHeight w:val="710"/>
          <w:jc w:val="center"/>
        </w:trPr>
        <w:tc>
          <w:tcPr>
            <w:tcW w:w="959" w:type="dxa"/>
            <w:vAlign w:val="center"/>
          </w:tcPr>
          <w:p w:rsidR="006D66B7" w:rsidRDefault="00BD706F">
            <w:pPr>
              <w:spacing w:line="300" w:lineRule="exact"/>
              <w:rPr>
                <w:rFonts w:eastAsiaTheme="minorEastAsia"/>
                <w:sz w:val="24"/>
                <w:szCs w:val="24"/>
              </w:rPr>
            </w:pPr>
            <w:r>
              <w:rPr>
                <w:rFonts w:eastAsiaTheme="minorEastAsia" w:hint="eastAsia"/>
                <w:sz w:val="24"/>
                <w:szCs w:val="24"/>
                <w:shd w:val="clear" w:color="auto" w:fill="FFFFFF"/>
              </w:rPr>
              <w:t>赵世春</w:t>
            </w:r>
          </w:p>
        </w:tc>
        <w:tc>
          <w:tcPr>
            <w:tcW w:w="519" w:type="dxa"/>
            <w:vAlign w:val="center"/>
          </w:tcPr>
          <w:p w:rsidR="006D66B7" w:rsidRDefault="00BD706F">
            <w:pPr>
              <w:spacing w:line="300" w:lineRule="exact"/>
              <w:jc w:val="center"/>
              <w:rPr>
                <w:sz w:val="24"/>
                <w:szCs w:val="24"/>
              </w:rPr>
            </w:pPr>
            <w:r>
              <w:rPr>
                <w:rFonts w:eastAsiaTheme="minorEastAsia" w:hint="eastAsia"/>
                <w:sz w:val="24"/>
                <w:szCs w:val="24"/>
              </w:rPr>
              <w:t>3</w:t>
            </w:r>
          </w:p>
        </w:tc>
        <w:tc>
          <w:tcPr>
            <w:tcW w:w="957" w:type="dxa"/>
            <w:vAlign w:val="center"/>
          </w:tcPr>
          <w:p w:rsidR="006D66B7" w:rsidRDefault="00BD706F">
            <w:pPr>
              <w:spacing w:line="300" w:lineRule="exact"/>
              <w:rPr>
                <w:sz w:val="24"/>
                <w:szCs w:val="24"/>
              </w:rPr>
            </w:pPr>
            <w:r>
              <w:rPr>
                <w:rFonts w:hint="eastAsia"/>
                <w:sz w:val="24"/>
                <w:szCs w:val="24"/>
              </w:rPr>
              <w:t>院长</w:t>
            </w:r>
          </w:p>
        </w:tc>
        <w:tc>
          <w:tcPr>
            <w:tcW w:w="1279" w:type="dxa"/>
            <w:vAlign w:val="center"/>
          </w:tcPr>
          <w:p w:rsidR="006D66B7" w:rsidRDefault="00BD706F">
            <w:pPr>
              <w:spacing w:line="300" w:lineRule="exact"/>
              <w:rPr>
                <w:sz w:val="24"/>
                <w:szCs w:val="24"/>
              </w:rPr>
            </w:pPr>
            <w:r>
              <w:rPr>
                <w:rFonts w:hint="eastAsia"/>
                <w:sz w:val="24"/>
                <w:szCs w:val="24"/>
              </w:rPr>
              <w:t>教授</w:t>
            </w:r>
          </w:p>
        </w:tc>
        <w:tc>
          <w:tcPr>
            <w:tcW w:w="1415" w:type="dxa"/>
            <w:vAlign w:val="center"/>
          </w:tcPr>
          <w:p w:rsidR="006D66B7" w:rsidRDefault="00BD706F">
            <w:pPr>
              <w:spacing w:line="300" w:lineRule="exact"/>
              <w:rPr>
                <w:sz w:val="24"/>
                <w:szCs w:val="24"/>
              </w:rPr>
            </w:pPr>
            <w:r>
              <w:rPr>
                <w:rFonts w:hint="eastAsia"/>
                <w:bCs/>
                <w:sz w:val="24"/>
              </w:rPr>
              <w:t>成都</w:t>
            </w:r>
            <w:r>
              <w:rPr>
                <w:bCs/>
                <w:sz w:val="24"/>
              </w:rPr>
              <w:t>西南交通大学</w:t>
            </w:r>
            <w:r>
              <w:rPr>
                <w:rFonts w:hint="eastAsia"/>
                <w:bCs/>
                <w:sz w:val="24"/>
              </w:rPr>
              <w:t>设计研究院有限公司</w:t>
            </w:r>
          </w:p>
        </w:tc>
        <w:tc>
          <w:tcPr>
            <w:tcW w:w="1352" w:type="dxa"/>
            <w:vAlign w:val="center"/>
          </w:tcPr>
          <w:p w:rsidR="006D66B7" w:rsidRDefault="00BD706F">
            <w:pPr>
              <w:spacing w:line="300" w:lineRule="exact"/>
              <w:rPr>
                <w:sz w:val="24"/>
                <w:szCs w:val="24"/>
              </w:rPr>
            </w:pPr>
            <w:r>
              <w:rPr>
                <w:bCs/>
                <w:sz w:val="24"/>
              </w:rPr>
              <w:t>西南交通大学</w:t>
            </w:r>
          </w:p>
        </w:tc>
        <w:tc>
          <w:tcPr>
            <w:tcW w:w="2041" w:type="dxa"/>
            <w:vAlign w:val="center"/>
          </w:tcPr>
          <w:p w:rsidR="006D66B7" w:rsidRDefault="00BD706F">
            <w:pPr>
              <w:spacing w:line="300" w:lineRule="exact"/>
              <w:rPr>
                <w:sz w:val="24"/>
                <w:szCs w:val="24"/>
              </w:rPr>
            </w:pPr>
            <w:r>
              <w:rPr>
                <w:sz w:val="24"/>
                <w:szCs w:val="24"/>
              </w:rPr>
              <w:t>主要负责技术创新点</w:t>
            </w:r>
            <w:r>
              <w:rPr>
                <w:rFonts w:hint="eastAsia"/>
                <w:sz w:val="24"/>
                <w:szCs w:val="24"/>
              </w:rPr>
              <w:t>1</w:t>
            </w:r>
            <w:r>
              <w:rPr>
                <w:sz w:val="24"/>
                <w:szCs w:val="24"/>
              </w:rPr>
              <w:t>、</w:t>
            </w:r>
            <w:r>
              <w:rPr>
                <w:sz w:val="24"/>
                <w:szCs w:val="24"/>
              </w:rPr>
              <w:t>3</w:t>
            </w:r>
            <w:r>
              <w:rPr>
                <w:sz w:val="24"/>
                <w:szCs w:val="24"/>
              </w:rPr>
              <w:t>的技术研发与应用</w:t>
            </w:r>
          </w:p>
        </w:tc>
      </w:tr>
      <w:tr w:rsidR="006D66B7">
        <w:trPr>
          <w:trHeight w:val="710"/>
          <w:jc w:val="center"/>
        </w:trPr>
        <w:tc>
          <w:tcPr>
            <w:tcW w:w="959" w:type="dxa"/>
            <w:vAlign w:val="center"/>
          </w:tcPr>
          <w:p w:rsidR="006D66B7" w:rsidRDefault="00BD706F">
            <w:pPr>
              <w:spacing w:line="300" w:lineRule="exact"/>
              <w:rPr>
                <w:rFonts w:eastAsiaTheme="minorEastAsia"/>
                <w:sz w:val="24"/>
                <w:szCs w:val="24"/>
              </w:rPr>
            </w:pPr>
            <w:r>
              <w:rPr>
                <w:rFonts w:eastAsiaTheme="minorEastAsia"/>
                <w:sz w:val="24"/>
                <w:szCs w:val="24"/>
                <w:shd w:val="clear" w:color="auto" w:fill="FFFFFF"/>
              </w:rPr>
              <w:t>刘耀鹏</w:t>
            </w:r>
          </w:p>
        </w:tc>
        <w:tc>
          <w:tcPr>
            <w:tcW w:w="519" w:type="dxa"/>
            <w:vAlign w:val="center"/>
          </w:tcPr>
          <w:p w:rsidR="006D66B7" w:rsidRDefault="00BD706F">
            <w:pPr>
              <w:spacing w:line="300" w:lineRule="exact"/>
              <w:jc w:val="center"/>
              <w:rPr>
                <w:sz w:val="24"/>
                <w:szCs w:val="24"/>
              </w:rPr>
            </w:pPr>
            <w:r>
              <w:rPr>
                <w:rFonts w:eastAsiaTheme="minorEastAsia" w:hint="eastAsia"/>
                <w:sz w:val="24"/>
                <w:szCs w:val="24"/>
              </w:rPr>
              <w:t>4</w:t>
            </w:r>
          </w:p>
        </w:tc>
        <w:tc>
          <w:tcPr>
            <w:tcW w:w="957" w:type="dxa"/>
            <w:vAlign w:val="center"/>
          </w:tcPr>
          <w:p w:rsidR="006D66B7" w:rsidRDefault="00BD706F">
            <w:pPr>
              <w:spacing w:line="300" w:lineRule="exact"/>
              <w:rPr>
                <w:sz w:val="24"/>
                <w:szCs w:val="24"/>
              </w:rPr>
            </w:pPr>
            <w:r>
              <w:rPr>
                <w:sz w:val="24"/>
                <w:szCs w:val="24"/>
              </w:rPr>
              <w:t>无</w:t>
            </w:r>
          </w:p>
        </w:tc>
        <w:tc>
          <w:tcPr>
            <w:tcW w:w="1279" w:type="dxa"/>
            <w:vAlign w:val="center"/>
          </w:tcPr>
          <w:p w:rsidR="006D66B7" w:rsidRDefault="00BD706F">
            <w:pPr>
              <w:spacing w:line="300" w:lineRule="exact"/>
              <w:rPr>
                <w:sz w:val="24"/>
                <w:szCs w:val="24"/>
              </w:rPr>
            </w:pPr>
            <w:r>
              <w:rPr>
                <w:bCs/>
                <w:sz w:val="24"/>
              </w:rPr>
              <w:t>高级研究员</w:t>
            </w:r>
          </w:p>
        </w:tc>
        <w:tc>
          <w:tcPr>
            <w:tcW w:w="1415" w:type="dxa"/>
            <w:vAlign w:val="center"/>
          </w:tcPr>
          <w:p w:rsidR="006D66B7" w:rsidRDefault="00BD706F">
            <w:pPr>
              <w:spacing w:line="300" w:lineRule="exact"/>
              <w:rPr>
                <w:sz w:val="24"/>
                <w:szCs w:val="24"/>
              </w:rPr>
            </w:pPr>
            <w:r>
              <w:rPr>
                <w:bCs/>
                <w:sz w:val="24"/>
              </w:rPr>
              <w:t>香港理工大学</w:t>
            </w:r>
          </w:p>
        </w:tc>
        <w:tc>
          <w:tcPr>
            <w:tcW w:w="1352" w:type="dxa"/>
            <w:vAlign w:val="center"/>
          </w:tcPr>
          <w:p w:rsidR="006D66B7" w:rsidRDefault="00BD706F">
            <w:pPr>
              <w:spacing w:line="300" w:lineRule="exact"/>
              <w:rPr>
                <w:sz w:val="24"/>
                <w:szCs w:val="24"/>
              </w:rPr>
            </w:pPr>
            <w:r>
              <w:rPr>
                <w:bCs/>
                <w:sz w:val="24"/>
              </w:rPr>
              <w:t>香港理工大学</w:t>
            </w:r>
          </w:p>
        </w:tc>
        <w:tc>
          <w:tcPr>
            <w:tcW w:w="2041" w:type="dxa"/>
            <w:vAlign w:val="center"/>
          </w:tcPr>
          <w:p w:rsidR="006D66B7" w:rsidRDefault="00BD706F">
            <w:pPr>
              <w:spacing w:line="300" w:lineRule="exact"/>
              <w:rPr>
                <w:sz w:val="24"/>
                <w:szCs w:val="24"/>
              </w:rPr>
            </w:pPr>
            <w:r>
              <w:rPr>
                <w:sz w:val="24"/>
                <w:szCs w:val="24"/>
              </w:rPr>
              <w:t>主要负责技术创新点</w:t>
            </w:r>
            <w:r>
              <w:rPr>
                <w:sz w:val="24"/>
                <w:szCs w:val="24"/>
              </w:rPr>
              <w:t>1</w:t>
            </w:r>
            <w:r>
              <w:rPr>
                <w:sz w:val="24"/>
                <w:szCs w:val="24"/>
              </w:rPr>
              <w:t>的技术研发与应用</w:t>
            </w:r>
          </w:p>
        </w:tc>
      </w:tr>
      <w:tr w:rsidR="006D66B7">
        <w:trPr>
          <w:trHeight w:val="567"/>
          <w:jc w:val="center"/>
        </w:trPr>
        <w:tc>
          <w:tcPr>
            <w:tcW w:w="959" w:type="dxa"/>
            <w:vAlign w:val="center"/>
          </w:tcPr>
          <w:p w:rsidR="006D66B7" w:rsidRDefault="00BD706F">
            <w:pPr>
              <w:spacing w:line="300" w:lineRule="exact"/>
              <w:rPr>
                <w:rFonts w:eastAsiaTheme="minorEastAsia"/>
                <w:sz w:val="24"/>
                <w:szCs w:val="24"/>
              </w:rPr>
            </w:pPr>
            <w:r>
              <w:rPr>
                <w:rFonts w:eastAsiaTheme="minorEastAsia"/>
                <w:sz w:val="24"/>
                <w:szCs w:val="24"/>
                <w:shd w:val="clear" w:color="auto" w:fill="FFFFFF"/>
              </w:rPr>
              <w:t>姜友荣</w:t>
            </w:r>
          </w:p>
        </w:tc>
        <w:tc>
          <w:tcPr>
            <w:tcW w:w="519" w:type="dxa"/>
            <w:vAlign w:val="center"/>
          </w:tcPr>
          <w:p w:rsidR="006D66B7" w:rsidRDefault="00BD706F">
            <w:pPr>
              <w:spacing w:line="300" w:lineRule="exact"/>
              <w:jc w:val="center"/>
              <w:rPr>
                <w:sz w:val="24"/>
                <w:szCs w:val="24"/>
              </w:rPr>
            </w:pPr>
            <w:r>
              <w:rPr>
                <w:rFonts w:eastAsiaTheme="minorEastAsia" w:hint="eastAsia"/>
                <w:sz w:val="24"/>
                <w:szCs w:val="24"/>
              </w:rPr>
              <w:t>5</w:t>
            </w:r>
          </w:p>
        </w:tc>
        <w:tc>
          <w:tcPr>
            <w:tcW w:w="957" w:type="dxa"/>
            <w:vAlign w:val="center"/>
          </w:tcPr>
          <w:p w:rsidR="006D66B7" w:rsidRDefault="00BD706F">
            <w:pPr>
              <w:spacing w:line="300" w:lineRule="exact"/>
              <w:rPr>
                <w:sz w:val="24"/>
                <w:szCs w:val="24"/>
              </w:rPr>
            </w:pPr>
            <w:r>
              <w:rPr>
                <w:sz w:val="24"/>
                <w:szCs w:val="24"/>
              </w:rPr>
              <w:t>总工程师</w:t>
            </w:r>
          </w:p>
        </w:tc>
        <w:tc>
          <w:tcPr>
            <w:tcW w:w="1279" w:type="dxa"/>
            <w:vAlign w:val="center"/>
          </w:tcPr>
          <w:p w:rsidR="006D66B7" w:rsidRDefault="00BD706F">
            <w:pPr>
              <w:spacing w:line="300" w:lineRule="exact"/>
              <w:rPr>
                <w:sz w:val="24"/>
                <w:szCs w:val="24"/>
              </w:rPr>
            </w:pPr>
            <w:r>
              <w:rPr>
                <w:sz w:val="24"/>
                <w:szCs w:val="24"/>
              </w:rPr>
              <w:t>教授级高工</w:t>
            </w:r>
          </w:p>
        </w:tc>
        <w:tc>
          <w:tcPr>
            <w:tcW w:w="1415" w:type="dxa"/>
            <w:vAlign w:val="center"/>
          </w:tcPr>
          <w:p w:rsidR="006D66B7" w:rsidRDefault="00BD706F">
            <w:pPr>
              <w:spacing w:line="300" w:lineRule="exact"/>
              <w:rPr>
                <w:sz w:val="24"/>
                <w:szCs w:val="24"/>
              </w:rPr>
            </w:pPr>
            <w:r>
              <w:rPr>
                <w:sz w:val="24"/>
                <w:szCs w:val="24"/>
              </w:rPr>
              <w:t>中国五冶集团有限公司钢构分公司</w:t>
            </w:r>
          </w:p>
        </w:tc>
        <w:tc>
          <w:tcPr>
            <w:tcW w:w="1352" w:type="dxa"/>
            <w:vAlign w:val="center"/>
          </w:tcPr>
          <w:p w:rsidR="006D66B7" w:rsidRDefault="00BD706F">
            <w:pPr>
              <w:spacing w:line="300" w:lineRule="exact"/>
              <w:rPr>
                <w:sz w:val="24"/>
                <w:szCs w:val="24"/>
              </w:rPr>
            </w:pPr>
            <w:r>
              <w:rPr>
                <w:sz w:val="24"/>
                <w:szCs w:val="24"/>
              </w:rPr>
              <w:t>中国五冶集团有限公司</w:t>
            </w:r>
          </w:p>
        </w:tc>
        <w:tc>
          <w:tcPr>
            <w:tcW w:w="2041" w:type="dxa"/>
            <w:vAlign w:val="center"/>
          </w:tcPr>
          <w:p w:rsidR="006D66B7" w:rsidRDefault="00BD706F">
            <w:pPr>
              <w:spacing w:line="300" w:lineRule="exact"/>
              <w:rPr>
                <w:sz w:val="24"/>
                <w:szCs w:val="24"/>
              </w:rPr>
            </w:pPr>
            <w:r>
              <w:rPr>
                <w:sz w:val="24"/>
                <w:szCs w:val="24"/>
              </w:rPr>
              <w:t>主要负责技术创新点</w:t>
            </w:r>
            <w:r>
              <w:rPr>
                <w:rFonts w:hint="eastAsia"/>
                <w:sz w:val="24"/>
                <w:szCs w:val="24"/>
              </w:rPr>
              <w:t>2</w:t>
            </w:r>
            <w:r>
              <w:rPr>
                <w:sz w:val="24"/>
                <w:szCs w:val="24"/>
              </w:rPr>
              <w:t>、</w:t>
            </w:r>
            <w:r>
              <w:rPr>
                <w:sz w:val="24"/>
                <w:szCs w:val="24"/>
              </w:rPr>
              <w:t>3</w:t>
            </w:r>
            <w:r>
              <w:rPr>
                <w:sz w:val="24"/>
                <w:szCs w:val="24"/>
              </w:rPr>
              <w:t>的技术研发与应用</w:t>
            </w:r>
          </w:p>
        </w:tc>
      </w:tr>
      <w:tr w:rsidR="006D66B7">
        <w:trPr>
          <w:trHeight w:val="1006"/>
          <w:jc w:val="center"/>
        </w:trPr>
        <w:tc>
          <w:tcPr>
            <w:tcW w:w="959" w:type="dxa"/>
            <w:vAlign w:val="center"/>
          </w:tcPr>
          <w:p w:rsidR="006D66B7" w:rsidRDefault="00BD706F">
            <w:pPr>
              <w:spacing w:line="300" w:lineRule="exact"/>
              <w:rPr>
                <w:rFonts w:eastAsiaTheme="minorEastAsia"/>
                <w:sz w:val="24"/>
                <w:szCs w:val="24"/>
              </w:rPr>
            </w:pPr>
            <w:r>
              <w:rPr>
                <w:rFonts w:eastAsiaTheme="minorEastAsia"/>
                <w:sz w:val="24"/>
                <w:szCs w:val="24"/>
                <w:shd w:val="clear" w:color="auto" w:fill="FFFFFF"/>
              </w:rPr>
              <w:t>齐</w:t>
            </w:r>
            <w:r>
              <w:rPr>
                <w:rFonts w:eastAsiaTheme="minorEastAsia"/>
                <w:sz w:val="24"/>
                <w:szCs w:val="24"/>
                <w:shd w:val="clear" w:color="auto" w:fill="FFFFFF"/>
              </w:rPr>
              <w:t xml:space="preserve">  </w:t>
            </w:r>
            <w:r>
              <w:rPr>
                <w:rFonts w:eastAsiaTheme="minorEastAsia"/>
                <w:sz w:val="24"/>
                <w:szCs w:val="24"/>
                <w:shd w:val="clear" w:color="auto" w:fill="FFFFFF"/>
              </w:rPr>
              <w:t>欣</w:t>
            </w:r>
          </w:p>
        </w:tc>
        <w:tc>
          <w:tcPr>
            <w:tcW w:w="519" w:type="dxa"/>
            <w:vAlign w:val="center"/>
          </w:tcPr>
          <w:p w:rsidR="006D66B7" w:rsidRDefault="00BD706F">
            <w:pPr>
              <w:spacing w:line="300" w:lineRule="exact"/>
              <w:jc w:val="center"/>
              <w:rPr>
                <w:sz w:val="24"/>
                <w:szCs w:val="24"/>
              </w:rPr>
            </w:pPr>
            <w:r>
              <w:rPr>
                <w:rFonts w:eastAsiaTheme="minorEastAsia" w:hint="eastAsia"/>
                <w:sz w:val="24"/>
                <w:szCs w:val="24"/>
              </w:rPr>
              <w:t>6</w:t>
            </w:r>
          </w:p>
        </w:tc>
        <w:tc>
          <w:tcPr>
            <w:tcW w:w="957" w:type="dxa"/>
            <w:vAlign w:val="center"/>
          </w:tcPr>
          <w:p w:rsidR="006D66B7" w:rsidRDefault="00BD706F">
            <w:pPr>
              <w:spacing w:line="300" w:lineRule="exact"/>
              <w:rPr>
                <w:sz w:val="24"/>
                <w:szCs w:val="24"/>
              </w:rPr>
            </w:pPr>
            <w:r>
              <w:rPr>
                <w:sz w:val="24"/>
                <w:szCs w:val="24"/>
              </w:rPr>
              <w:t>无</w:t>
            </w:r>
          </w:p>
        </w:tc>
        <w:tc>
          <w:tcPr>
            <w:tcW w:w="1279" w:type="dxa"/>
            <w:vAlign w:val="center"/>
          </w:tcPr>
          <w:p w:rsidR="006D66B7" w:rsidRDefault="00BD706F">
            <w:pPr>
              <w:spacing w:line="300" w:lineRule="exact"/>
              <w:rPr>
                <w:sz w:val="24"/>
                <w:szCs w:val="24"/>
              </w:rPr>
            </w:pPr>
            <w:r>
              <w:rPr>
                <w:rFonts w:hint="eastAsia"/>
                <w:sz w:val="24"/>
                <w:szCs w:val="24"/>
              </w:rPr>
              <w:t>副教授</w:t>
            </w:r>
          </w:p>
        </w:tc>
        <w:tc>
          <w:tcPr>
            <w:tcW w:w="1415" w:type="dxa"/>
            <w:vAlign w:val="center"/>
          </w:tcPr>
          <w:p w:rsidR="006D66B7" w:rsidRDefault="00BD706F">
            <w:pPr>
              <w:spacing w:line="300" w:lineRule="exact"/>
              <w:rPr>
                <w:sz w:val="24"/>
                <w:szCs w:val="24"/>
              </w:rPr>
            </w:pPr>
            <w:r>
              <w:rPr>
                <w:bCs/>
                <w:sz w:val="24"/>
              </w:rPr>
              <w:t>西南交通大学</w:t>
            </w:r>
          </w:p>
        </w:tc>
        <w:tc>
          <w:tcPr>
            <w:tcW w:w="1352" w:type="dxa"/>
            <w:vAlign w:val="center"/>
          </w:tcPr>
          <w:p w:rsidR="006D66B7" w:rsidRDefault="00BD706F">
            <w:pPr>
              <w:spacing w:line="300" w:lineRule="exact"/>
              <w:rPr>
                <w:sz w:val="24"/>
                <w:szCs w:val="24"/>
              </w:rPr>
            </w:pPr>
            <w:r>
              <w:rPr>
                <w:bCs/>
                <w:sz w:val="24"/>
              </w:rPr>
              <w:t>西南交通大学</w:t>
            </w:r>
          </w:p>
        </w:tc>
        <w:tc>
          <w:tcPr>
            <w:tcW w:w="2041" w:type="dxa"/>
            <w:vAlign w:val="center"/>
          </w:tcPr>
          <w:p w:rsidR="006D66B7" w:rsidRDefault="00BD706F">
            <w:pPr>
              <w:spacing w:line="300" w:lineRule="exact"/>
              <w:rPr>
                <w:sz w:val="24"/>
                <w:szCs w:val="24"/>
              </w:rPr>
            </w:pPr>
            <w:r>
              <w:rPr>
                <w:sz w:val="24"/>
                <w:szCs w:val="24"/>
              </w:rPr>
              <w:t>主要参与技术创新点</w:t>
            </w:r>
            <w:r>
              <w:rPr>
                <w:sz w:val="24"/>
                <w:szCs w:val="24"/>
              </w:rPr>
              <w:t>1</w:t>
            </w:r>
            <w:r>
              <w:rPr>
                <w:sz w:val="24"/>
                <w:szCs w:val="24"/>
              </w:rPr>
              <w:t>、</w:t>
            </w:r>
            <w:r>
              <w:rPr>
                <w:sz w:val="24"/>
                <w:szCs w:val="24"/>
              </w:rPr>
              <w:t>3</w:t>
            </w:r>
            <w:r>
              <w:rPr>
                <w:sz w:val="24"/>
                <w:szCs w:val="24"/>
              </w:rPr>
              <w:t>的技术研发与应用</w:t>
            </w:r>
          </w:p>
        </w:tc>
      </w:tr>
      <w:tr w:rsidR="006D66B7">
        <w:trPr>
          <w:trHeight w:val="1031"/>
          <w:jc w:val="center"/>
        </w:trPr>
        <w:tc>
          <w:tcPr>
            <w:tcW w:w="959" w:type="dxa"/>
            <w:vAlign w:val="center"/>
          </w:tcPr>
          <w:p w:rsidR="006D66B7" w:rsidRDefault="00BD706F">
            <w:pPr>
              <w:spacing w:line="300" w:lineRule="exact"/>
              <w:rPr>
                <w:rFonts w:eastAsiaTheme="minorEastAsia"/>
                <w:sz w:val="24"/>
                <w:szCs w:val="24"/>
              </w:rPr>
            </w:pPr>
            <w:r>
              <w:rPr>
                <w:rFonts w:eastAsiaTheme="minorEastAsia"/>
                <w:sz w:val="24"/>
                <w:szCs w:val="24"/>
                <w:shd w:val="clear" w:color="auto" w:fill="FFFFFF"/>
              </w:rPr>
              <w:t>王永刚</w:t>
            </w:r>
          </w:p>
        </w:tc>
        <w:tc>
          <w:tcPr>
            <w:tcW w:w="519" w:type="dxa"/>
            <w:vAlign w:val="center"/>
          </w:tcPr>
          <w:p w:rsidR="006D66B7" w:rsidRDefault="00BD706F">
            <w:pPr>
              <w:spacing w:line="300" w:lineRule="exact"/>
              <w:jc w:val="center"/>
              <w:rPr>
                <w:sz w:val="24"/>
                <w:szCs w:val="24"/>
              </w:rPr>
            </w:pPr>
            <w:r>
              <w:rPr>
                <w:rFonts w:eastAsiaTheme="minorEastAsia" w:hint="eastAsia"/>
                <w:sz w:val="24"/>
                <w:szCs w:val="24"/>
              </w:rPr>
              <w:t>7</w:t>
            </w:r>
          </w:p>
        </w:tc>
        <w:tc>
          <w:tcPr>
            <w:tcW w:w="957" w:type="dxa"/>
            <w:vAlign w:val="center"/>
          </w:tcPr>
          <w:p w:rsidR="006D66B7" w:rsidRDefault="00BD706F">
            <w:pPr>
              <w:spacing w:line="300" w:lineRule="exact"/>
              <w:rPr>
                <w:sz w:val="24"/>
                <w:szCs w:val="24"/>
              </w:rPr>
            </w:pPr>
            <w:r>
              <w:rPr>
                <w:sz w:val="24"/>
                <w:szCs w:val="24"/>
              </w:rPr>
              <w:t>副总裁</w:t>
            </w:r>
          </w:p>
        </w:tc>
        <w:tc>
          <w:tcPr>
            <w:tcW w:w="1279" w:type="dxa"/>
            <w:vAlign w:val="center"/>
          </w:tcPr>
          <w:p w:rsidR="006D66B7" w:rsidRDefault="00BD706F">
            <w:pPr>
              <w:spacing w:line="300" w:lineRule="exact"/>
              <w:rPr>
                <w:sz w:val="24"/>
                <w:szCs w:val="24"/>
              </w:rPr>
            </w:pPr>
            <w:r>
              <w:rPr>
                <w:sz w:val="24"/>
                <w:szCs w:val="24"/>
              </w:rPr>
              <w:t>高级工程师</w:t>
            </w:r>
          </w:p>
        </w:tc>
        <w:tc>
          <w:tcPr>
            <w:tcW w:w="1415" w:type="dxa"/>
            <w:vAlign w:val="center"/>
          </w:tcPr>
          <w:p w:rsidR="006D66B7" w:rsidRDefault="00BD706F">
            <w:pPr>
              <w:spacing w:line="300" w:lineRule="exact"/>
              <w:rPr>
                <w:sz w:val="24"/>
                <w:szCs w:val="24"/>
              </w:rPr>
            </w:pPr>
            <w:r>
              <w:rPr>
                <w:bCs/>
                <w:sz w:val="24"/>
              </w:rPr>
              <w:t>上海鲁班软件股份有限公司</w:t>
            </w:r>
          </w:p>
        </w:tc>
        <w:tc>
          <w:tcPr>
            <w:tcW w:w="1352" w:type="dxa"/>
            <w:vAlign w:val="center"/>
          </w:tcPr>
          <w:p w:rsidR="006D66B7" w:rsidRDefault="00BD706F">
            <w:pPr>
              <w:spacing w:line="300" w:lineRule="exact"/>
              <w:rPr>
                <w:sz w:val="24"/>
                <w:szCs w:val="24"/>
              </w:rPr>
            </w:pPr>
            <w:r>
              <w:rPr>
                <w:bCs/>
                <w:sz w:val="24"/>
              </w:rPr>
              <w:t>上海鲁班软件股份有限公司</w:t>
            </w:r>
          </w:p>
        </w:tc>
        <w:tc>
          <w:tcPr>
            <w:tcW w:w="2041" w:type="dxa"/>
            <w:vAlign w:val="center"/>
          </w:tcPr>
          <w:p w:rsidR="006D66B7" w:rsidRDefault="00BD706F">
            <w:pPr>
              <w:spacing w:line="300" w:lineRule="exact"/>
              <w:rPr>
                <w:sz w:val="24"/>
                <w:szCs w:val="24"/>
              </w:rPr>
            </w:pPr>
            <w:r>
              <w:rPr>
                <w:sz w:val="24"/>
                <w:szCs w:val="24"/>
              </w:rPr>
              <w:t>主要参与技术创新点</w:t>
            </w:r>
            <w:r>
              <w:rPr>
                <w:sz w:val="24"/>
                <w:szCs w:val="24"/>
              </w:rPr>
              <w:t>2</w:t>
            </w:r>
            <w:r>
              <w:rPr>
                <w:sz w:val="24"/>
                <w:szCs w:val="24"/>
              </w:rPr>
              <w:t>的技术研发与应用</w:t>
            </w:r>
          </w:p>
        </w:tc>
      </w:tr>
      <w:tr w:rsidR="006D66B7">
        <w:trPr>
          <w:trHeight w:val="567"/>
          <w:jc w:val="center"/>
        </w:trPr>
        <w:tc>
          <w:tcPr>
            <w:tcW w:w="959" w:type="dxa"/>
            <w:vAlign w:val="center"/>
          </w:tcPr>
          <w:p w:rsidR="006D66B7" w:rsidRDefault="00BD706F">
            <w:pPr>
              <w:spacing w:line="300" w:lineRule="exact"/>
              <w:rPr>
                <w:rFonts w:eastAsiaTheme="minorEastAsia"/>
                <w:sz w:val="24"/>
                <w:szCs w:val="24"/>
              </w:rPr>
            </w:pPr>
            <w:r>
              <w:rPr>
                <w:rFonts w:eastAsiaTheme="minorEastAsia"/>
                <w:sz w:val="24"/>
                <w:szCs w:val="24"/>
                <w:shd w:val="clear" w:color="auto" w:fill="FFFFFF"/>
              </w:rPr>
              <w:lastRenderedPageBreak/>
              <w:t>廖兴国</w:t>
            </w:r>
          </w:p>
        </w:tc>
        <w:tc>
          <w:tcPr>
            <w:tcW w:w="519" w:type="dxa"/>
            <w:vAlign w:val="center"/>
          </w:tcPr>
          <w:p w:rsidR="006D66B7" w:rsidRDefault="00BD706F">
            <w:pPr>
              <w:spacing w:line="300" w:lineRule="exact"/>
              <w:jc w:val="center"/>
              <w:rPr>
                <w:sz w:val="24"/>
                <w:szCs w:val="24"/>
              </w:rPr>
            </w:pPr>
            <w:r>
              <w:rPr>
                <w:rFonts w:eastAsiaTheme="minorEastAsia" w:hint="eastAsia"/>
                <w:sz w:val="24"/>
                <w:szCs w:val="24"/>
              </w:rPr>
              <w:t>8</w:t>
            </w:r>
          </w:p>
        </w:tc>
        <w:tc>
          <w:tcPr>
            <w:tcW w:w="957" w:type="dxa"/>
            <w:vAlign w:val="center"/>
          </w:tcPr>
          <w:p w:rsidR="006D66B7" w:rsidRDefault="00BD706F">
            <w:pPr>
              <w:spacing w:line="300" w:lineRule="exact"/>
              <w:rPr>
                <w:sz w:val="24"/>
                <w:szCs w:val="24"/>
              </w:rPr>
            </w:pPr>
            <w:r>
              <w:rPr>
                <w:sz w:val="24"/>
                <w:szCs w:val="24"/>
              </w:rPr>
              <w:t>技术中心主任</w:t>
            </w:r>
          </w:p>
        </w:tc>
        <w:tc>
          <w:tcPr>
            <w:tcW w:w="1279" w:type="dxa"/>
            <w:vAlign w:val="center"/>
          </w:tcPr>
          <w:p w:rsidR="006D66B7" w:rsidRDefault="00BD706F">
            <w:pPr>
              <w:spacing w:line="300" w:lineRule="exact"/>
              <w:rPr>
                <w:sz w:val="24"/>
                <w:szCs w:val="24"/>
              </w:rPr>
            </w:pPr>
            <w:r>
              <w:rPr>
                <w:sz w:val="24"/>
                <w:szCs w:val="24"/>
              </w:rPr>
              <w:t>教授级高工</w:t>
            </w:r>
          </w:p>
        </w:tc>
        <w:tc>
          <w:tcPr>
            <w:tcW w:w="1415" w:type="dxa"/>
            <w:vAlign w:val="center"/>
          </w:tcPr>
          <w:p w:rsidR="006D66B7" w:rsidRDefault="00BD706F">
            <w:pPr>
              <w:spacing w:line="300" w:lineRule="exact"/>
              <w:rPr>
                <w:sz w:val="24"/>
                <w:szCs w:val="24"/>
              </w:rPr>
            </w:pPr>
            <w:r>
              <w:rPr>
                <w:sz w:val="24"/>
                <w:szCs w:val="24"/>
              </w:rPr>
              <w:t>中国五冶集团有限公司</w:t>
            </w:r>
          </w:p>
        </w:tc>
        <w:tc>
          <w:tcPr>
            <w:tcW w:w="1352" w:type="dxa"/>
            <w:vAlign w:val="center"/>
          </w:tcPr>
          <w:p w:rsidR="006D66B7" w:rsidRDefault="00BD706F">
            <w:pPr>
              <w:spacing w:line="300" w:lineRule="exact"/>
              <w:rPr>
                <w:sz w:val="24"/>
                <w:szCs w:val="24"/>
              </w:rPr>
            </w:pPr>
            <w:r>
              <w:rPr>
                <w:sz w:val="24"/>
                <w:szCs w:val="24"/>
              </w:rPr>
              <w:t>中国五冶集团有限公司</w:t>
            </w:r>
          </w:p>
        </w:tc>
        <w:tc>
          <w:tcPr>
            <w:tcW w:w="2041" w:type="dxa"/>
            <w:vAlign w:val="center"/>
          </w:tcPr>
          <w:p w:rsidR="006D66B7" w:rsidRDefault="00BD706F">
            <w:pPr>
              <w:spacing w:line="300" w:lineRule="exact"/>
              <w:rPr>
                <w:sz w:val="24"/>
                <w:szCs w:val="24"/>
              </w:rPr>
            </w:pPr>
            <w:r>
              <w:rPr>
                <w:sz w:val="24"/>
                <w:szCs w:val="24"/>
              </w:rPr>
              <w:t>主要参与技术创新点</w:t>
            </w:r>
            <w:r>
              <w:rPr>
                <w:sz w:val="24"/>
                <w:szCs w:val="24"/>
              </w:rPr>
              <w:t>2</w:t>
            </w:r>
            <w:r>
              <w:rPr>
                <w:sz w:val="24"/>
                <w:szCs w:val="24"/>
              </w:rPr>
              <w:t>、</w:t>
            </w:r>
            <w:r>
              <w:rPr>
                <w:sz w:val="24"/>
                <w:szCs w:val="24"/>
              </w:rPr>
              <w:t>3</w:t>
            </w:r>
            <w:r>
              <w:rPr>
                <w:sz w:val="24"/>
                <w:szCs w:val="24"/>
              </w:rPr>
              <w:t>的技术研发与应用</w:t>
            </w:r>
          </w:p>
        </w:tc>
      </w:tr>
      <w:tr w:rsidR="006D66B7">
        <w:trPr>
          <w:trHeight w:val="835"/>
          <w:jc w:val="center"/>
        </w:trPr>
        <w:tc>
          <w:tcPr>
            <w:tcW w:w="959" w:type="dxa"/>
            <w:vAlign w:val="center"/>
          </w:tcPr>
          <w:p w:rsidR="006D66B7" w:rsidRDefault="00BD706F">
            <w:pPr>
              <w:spacing w:line="300" w:lineRule="exact"/>
              <w:rPr>
                <w:rFonts w:eastAsiaTheme="minorEastAsia"/>
                <w:sz w:val="24"/>
                <w:szCs w:val="24"/>
              </w:rPr>
            </w:pPr>
            <w:r>
              <w:rPr>
                <w:rFonts w:eastAsiaTheme="minorEastAsia"/>
                <w:sz w:val="24"/>
                <w:szCs w:val="24"/>
                <w:shd w:val="clear" w:color="auto" w:fill="FFFFFF"/>
              </w:rPr>
              <w:t>陈</w:t>
            </w:r>
            <w:r>
              <w:rPr>
                <w:rFonts w:eastAsiaTheme="minorEastAsia"/>
                <w:sz w:val="24"/>
                <w:szCs w:val="24"/>
                <w:shd w:val="clear" w:color="auto" w:fill="FFFFFF"/>
              </w:rPr>
              <w:t xml:space="preserve">  </w:t>
            </w:r>
            <w:r>
              <w:rPr>
                <w:rFonts w:eastAsiaTheme="minorEastAsia"/>
                <w:sz w:val="24"/>
                <w:szCs w:val="24"/>
                <w:shd w:val="clear" w:color="auto" w:fill="FFFFFF"/>
              </w:rPr>
              <w:t>艳</w:t>
            </w:r>
          </w:p>
        </w:tc>
        <w:tc>
          <w:tcPr>
            <w:tcW w:w="519" w:type="dxa"/>
            <w:vAlign w:val="center"/>
          </w:tcPr>
          <w:p w:rsidR="006D66B7" w:rsidRDefault="00BD706F">
            <w:pPr>
              <w:spacing w:line="300" w:lineRule="exact"/>
              <w:jc w:val="center"/>
              <w:rPr>
                <w:sz w:val="24"/>
                <w:szCs w:val="24"/>
              </w:rPr>
            </w:pPr>
            <w:r>
              <w:rPr>
                <w:rFonts w:eastAsiaTheme="minorEastAsia"/>
                <w:sz w:val="24"/>
                <w:szCs w:val="24"/>
              </w:rPr>
              <w:t>9</w:t>
            </w:r>
          </w:p>
        </w:tc>
        <w:tc>
          <w:tcPr>
            <w:tcW w:w="957" w:type="dxa"/>
            <w:vAlign w:val="center"/>
          </w:tcPr>
          <w:p w:rsidR="006D66B7" w:rsidRDefault="00BD706F">
            <w:pPr>
              <w:spacing w:line="300" w:lineRule="exact"/>
              <w:rPr>
                <w:sz w:val="24"/>
                <w:szCs w:val="24"/>
              </w:rPr>
            </w:pPr>
            <w:r>
              <w:rPr>
                <w:sz w:val="24"/>
                <w:szCs w:val="24"/>
              </w:rPr>
              <w:t>无</w:t>
            </w:r>
          </w:p>
        </w:tc>
        <w:tc>
          <w:tcPr>
            <w:tcW w:w="1279" w:type="dxa"/>
            <w:vAlign w:val="center"/>
          </w:tcPr>
          <w:p w:rsidR="006D66B7" w:rsidRDefault="00BD706F">
            <w:pPr>
              <w:spacing w:line="300" w:lineRule="exact"/>
              <w:rPr>
                <w:sz w:val="24"/>
                <w:szCs w:val="24"/>
              </w:rPr>
            </w:pPr>
            <w:r>
              <w:rPr>
                <w:sz w:val="24"/>
                <w:szCs w:val="24"/>
              </w:rPr>
              <w:t>高级工程师</w:t>
            </w:r>
          </w:p>
        </w:tc>
        <w:tc>
          <w:tcPr>
            <w:tcW w:w="1415" w:type="dxa"/>
            <w:vAlign w:val="center"/>
          </w:tcPr>
          <w:p w:rsidR="006D66B7" w:rsidRDefault="00BD706F">
            <w:pPr>
              <w:spacing w:line="300" w:lineRule="exact"/>
              <w:rPr>
                <w:sz w:val="24"/>
                <w:szCs w:val="24"/>
              </w:rPr>
            </w:pPr>
            <w:r>
              <w:rPr>
                <w:sz w:val="24"/>
                <w:szCs w:val="24"/>
              </w:rPr>
              <w:t>中国五冶集团有限公司</w:t>
            </w:r>
          </w:p>
        </w:tc>
        <w:tc>
          <w:tcPr>
            <w:tcW w:w="1352" w:type="dxa"/>
            <w:vAlign w:val="center"/>
          </w:tcPr>
          <w:p w:rsidR="006D66B7" w:rsidRDefault="00BD706F">
            <w:pPr>
              <w:spacing w:line="300" w:lineRule="exact"/>
              <w:rPr>
                <w:sz w:val="24"/>
                <w:szCs w:val="24"/>
              </w:rPr>
            </w:pPr>
            <w:r>
              <w:rPr>
                <w:sz w:val="24"/>
                <w:szCs w:val="24"/>
              </w:rPr>
              <w:t>中国五冶集团有限公司</w:t>
            </w:r>
          </w:p>
        </w:tc>
        <w:tc>
          <w:tcPr>
            <w:tcW w:w="2041" w:type="dxa"/>
            <w:vAlign w:val="center"/>
          </w:tcPr>
          <w:p w:rsidR="006D66B7" w:rsidRDefault="00BD706F">
            <w:pPr>
              <w:spacing w:line="300" w:lineRule="exact"/>
              <w:rPr>
                <w:sz w:val="24"/>
                <w:szCs w:val="24"/>
              </w:rPr>
            </w:pPr>
            <w:r>
              <w:rPr>
                <w:sz w:val="24"/>
                <w:szCs w:val="24"/>
              </w:rPr>
              <w:t>主要参与技术创新点</w:t>
            </w:r>
            <w:r>
              <w:rPr>
                <w:sz w:val="24"/>
                <w:szCs w:val="24"/>
              </w:rPr>
              <w:t>3</w:t>
            </w:r>
            <w:r>
              <w:rPr>
                <w:sz w:val="24"/>
                <w:szCs w:val="24"/>
              </w:rPr>
              <w:t>的技术研发与应用</w:t>
            </w:r>
          </w:p>
        </w:tc>
      </w:tr>
      <w:tr w:rsidR="006D66B7">
        <w:trPr>
          <w:trHeight w:val="647"/>
          <w:jc w:val="center"/>
        </w:trPr>
        <w:tc>
          <w:tcPr>
            <w:tcW w:w="959" w:type="dxa"/>
            <w:vAlign w:val="center"/>
          </w:tcPr>
          <w:p w:rsidR="006D66B7" w:rsidRDefault="00BD706F">
            <w:pPr>
              <w:spacing w:line="300" w:lineRule="exact"/>
              <w:rPr>
                <w:rFonts w:eastAsiaTheme="minorEastAsia"/>
                <w:sz w:val="24"/>
                <w:szCs w:val="24"/>
              </w:rPr>
            </w:pPr>
            <w:r>
              <w:rPr>
                <w:rFonts w:eastAsiaTheme="minorEastAsia" w:hint="eastAsia"/>
                <w:sz w:val="24"/>
                <w:szCs w:val="24"/>
                <w:shd w:val="clear" w:color="auto" w:fill="FFFFFF"/>
              </w:rPr>
              <w:t>杨理民</w:t>
            </w:r>
          </w:p>
        </w:tc>
        <w:tc>
          <w:tcPr>
            <w:tcW w:w="519" w:type="dxa"/>
            <w:vAlign w:val="center"/>
          </w:tcPr>
          <w:p w:rsidR="006D66B7" w:rsidRDefault="00BD706F">
            <w:pPr>
              <w:spacing w:line="300" w:lineRule="exact"/>
              <w:jc w:val="center"/>
              <w:rPr>
                <w:sz w:val="24"/>
                <w:szCs w:val="24"/>
              </w:rPr>
            </w:pPr>
            <w:r>
              <w:rPr>
                <w:rFonts w:eastAsiaTheme="minorEastAsia" w:hint="eastAsia"/>
                <w:sz w:val="24"/>
                <w:szCs w:val="24"/>
              </w:rPr>
              <w:t>10</w:t>
            </w:r>
          </w:p>
        </w:tc>
        <w:tc>
          <w:tcPr>
            <w:tcW w:w="957" w:type="dxa"/>
            <w:vAlign w:val="center"/>
          </w:tcPr>
          <w:p w:rsidR="006D66B7" w:rsidRDefault="00BD706F">
            <w:pPr>
              <w:spacing w:line="300" w:lineRule="exact"/>
              <w:rPr>
                <w:sz w:val="24"/>
                <w:szCs w:val="24"/>
              </w:rPr>
            </w:pPr>
            <w:r>
              <w:rPr>
                <w:rFonts w:hint="eastAsia"/>
                <w:sz w:val="24"/>
                <w:szCs w:val="24"/>
              </w:rPr>
              <w:t>总经理</w:t>
            </w:r>
          </w:p>
        </w:tc>
        <w:tc>
          <w:tcPr>
            <w:tcW w:w="1279" w:type="dxa"/>
            <w:vAlign w:val="center"/>
          </w:tcPr>
          <w:p w:rsidR="006D66B7" w:rsidRDefault="00BD706F">
            <w:pPr>
              <w:spacing w:line="300" w:lineRule="exact"/>
              <w:rPr>
                <w:sz w:val="24"/>
                <w:szCs w:val="24"/>
              </w:rPr>
            </w:pPr>
            <w:r>
              <w:rPr>
                <w:rFonts w:hint="eastAsia"/>
                <w:sz w:val="24"/>
                <w:szCs w:val="24"/>
              </w:rPr>
              <w:t>教授级高级工程师</w:t>
            </w:r>
          </w:p>
        </w:tc>
        <w:tc>
          <w:tcPr>
            <w:tcW w:w="1415" w:type="dxa"/>
            <w:vAlign w:val="center"/>
          </w:tcPr>
          <w:p w:rsidR="006D66B7" w:rsidRDefault="00A7358A">
            <w:pPr>
              <w:spacing w:line="300" w:lineRule="exact"/>
              <w:rPr>
                <w:sz w:val="24"/>
                <w:szCs w:val="24"/>
              </w:rPr>
            </w:pPr>
            <w:r w:rsidRPr="00A7358A">
              <w:rPr>
                <w:rFonts w:hint="eastAsia"/>
                <w:sz w:val="24"/>
                <w:szCs w:val="24"/>
              </w:rPr>
              <w:t>中国五冶集团有限公司钢构分公司</w:t>
            </w:r>
          </w:p>
        </w:tc>
        <w:tc>
          <w:tcPr>
            <w:tcW w:w="1352" w:type="dxa"/>
            <w:vAlign w:val="center"/>
          </w:tcPr>
          <w:p w:rsidR="006D66B7" w:rsidRDefault="00A7358A">
            <w:pPr>
              <w:spacing w:line="300" w:lineRule="exact"/>
              <w:rPr>
                <w:sz w:val="24"/>
                <w:szCs w:val="24"/>
              </w:rPr>
            </w:pPr>
            <w:r w:rsidRPr="00A7358A">
              <w:rPr>
                <w:rFonts w:hint="eastAsia"/>
                <w:sz w:val="24"/>
                <w:szCs w:val="24"/>
              </w:rPr>
              <w:t>中国五冶集团有限公司钢构分公司</w:t>
            </w:r>
          </w:p>
        </w:tc>
        <w:tc>
          <w:tcPr>
            <w:tcW w:w="2041" w:type="dxa"/>
            <w:vAlign w:val="center"/>
          </w:tcPr>
          <w:p w:rsidR="006D66B7" w:rsidRDefault="00BD706F">
            <w:pPr>
              <w:spacing w:line="300" w:lineRule="exact"/>
              <w:rPr>
                <w:sz w:val="24"/>
                <w:szCs w:val="24"/>
              </w:rPr>
            </w:pPr>
            <w:r>
              <w:rPr>
                <w:sz w:val="24"/>
                <w:szCs w:val="24"/>
              </w:rPr>
              <w:t>主要参与技术创新点</w:t>
            </w:r>
            <w:r>
              <w:rPr>
                <w:sz w:val="24"/>
                <w:szCs w:val="24"/>
              </w:rPr>
              <w:t>3</w:t>
            </w:r>
            <w:r>
              <w:rPr>
                <w:sz w:val="24"/>
                <w:szCs w:val="24"/>
              </w:rPr>
              <w:t>的技术研发与应用</w:t>
            </w:r>
          </w:p>
        </w:tc>
      </w:tr>
      <w:tr w:rsidR="006D66B7">
        <w:trPr>
          <w:trHeight w:val="965"/>
          <w:jc w:val="center"/>
        </w:trPr>
        <w:tc>
          <w:tcPr>
            <w:tcW w:w="959" w:type="dxa"/>
            <w:vAlign w:val="center"/>
          </w:tcPr>
          <w:p w:rsidR="006D66B7" w:rsidRDefault="00BD706F">
            <w:pPr>
              <w:spacing w:line="300" w:lineRule="exact"/>
              <w:rPr>
                <w:rFonts w:eastAsiaTheme="minorEastAsia"/>
                <w:sz w:val="24"/>
                <w:szCs w:val="24"/>
                <w:shd w:val="clear" w:color="auto" w:fill="FFFFFF"/>
              </w:rPr>
            </w:pPr>
            <w:r>
              <w:rPr>
                <w:rFonts w:eastAsiaTheme="minorEastAsia"/>
                <w:sz w:val="24"/>
                <w:szCs w:val="24"/>
                <w:shd w:val="clear" w:color="auto" w:fill="FFFFFF"/>
              </w:rPr>
              <w:t>张</w:t>
            </w:r>
            <w:r>
              <w:rPr>
                <w:rFonts w:eastAsiaTheme="minorEastAsia"/>
                <w:sz w:val="24"/>
                <w:szCs w:val="24"/>
                <w:shd w:val="clear" w:color="auto" w:fill="FFFFFF"/>
              </w:rPr>
              <w:t xml:space="preserve">  </w:t>
            </w:r>
            <w:r>
              <w:rPr>
                <w:rFonts w:eastAsiaTheme="minorEastAsia"/>
                <w:sz w:val="24"/>
                <w:szCs w:val="24"/>
                <w:shd w:val="clear" w:color="auto" w:fill="FFFFFF"/>
              </w:rPr>
              <w:t>方</w:t>
            </w:r>
          </w:p>
        </w:tc>
        <w:tc>
          <w:tcPr>
            <w:tcW w:w="519" w:type="dxa"/>
            <w:vAlign w:val="center"/>
          </w:tcPr>
          <w:p w:rsidR="006D66B7" w:rsidRDefault="00BD706F">
            <w:pPr>
              <w:spacing w:line="300" w:lineRule="exact"/>
              <w:jc w:val="center"/>
              <w:rPr>
                <w:sz w:val="24"/>
                <w:szCs w:val="24"/>
              </w:rPr>
            </w:pPr>
            <w:r>
              <w:rPr>
                <w:rFonts w:eastAsiaTheme="minorEastAsia" w:hint="eastAsia"/>
                <w:sz w:val="24"/>
                <w:szCs w:val="24"/>
              </w:rPr>
              <w:t>11</w:t>
            </w:r>
          </w:p>
        </w:tc>
        <w:tc>
          <w:tcPr>
            <w:tcW w:w="957" w:type="dxa"/>
            <w:vAlign w:val="center"/>
          </w:tcPr>
          <w:p w:rsidR="006D66B7" w:rsidRDefault="00BD706F">
            <w:pPr>
              <w:spacing w:line="300" w:lineRule="exact"/>
              <w:rPr>
                <w:sz w:val="24"/>
                <w:szCs w:val="24"/>
              </w:rPr>
            </w:pPr>
            <w:r>
              <w:rPr>
                <w:sz w:val="24"/>
                <w:szCs w:val="24"/>
              </w:rPr>
              <w:t>无</w:t>
            </w:r>
          </w:p>
        </w:tc>
        <w:tc>
          <w:tcPr>
            <w:tcW w:w="1279" w:type="dxa"/>
            <w:vAlign w:val="center"/>
          </w:tcPr>
          <w:p w:rsidR="006D66B7" w:rsidRDefault="00BD706F">
            <w:pPr>
              <w:spacing w:line="300" w:lineRule="exact"/>
              <w:rPr>
                <w:sz w:val="24"/>
                <w:szCs w:val="24"/>
              </w:rPr>
            </w:pPr>
            <w:r>
              <w:rPr>
                <w:sz w:val="24"/>
                <w:szCs w:val="24"/>
              </w:rPr>
              <w:t>讲师</w:t>
            </w:r>
          </w:p>
        </w:tc>
        <w:tc>
          <w:tcPr>
            <w:tcW w:w="1415" w:type="dxa"/>
            <w:vAlign w:val="center"/>
          </w:tcPr>
          <w:p w:rsidR="006D66B7" w:rsidRDefault="00BD706F">
            <w:pPr>
              <w:spacing w:line="300" w:lineRule="exact"/>
              <w:rPr>
                <w:sz w:val="24"/>
                <w:szCs w:val="24"/>
              </w:rPr>
            </w:pPr>
            <w:r>
              <w:rPr>
                <w:bCs/>
                <w:sz w:val="24"/>
              </w:rPr>
              <w:t>西南交通大学</w:t>
            </w:r>
          </w:p>
        </w:tc>
        <w:tc>
          <w:tcPr>
            <w:tcW w:w="1352" w:type="dxa"/>
            <w:vAlign w:val="center"/>
          </w:tcPr>
          <w:p w:rsidR="006D66B7" w:rsidRDefault="00BD706F">
            <w:pPr>
              <w:spacing w:line="300" w:lineRule="exact"/>
              <w:rPr>
                <w:sz w:val="24"/>
                <w:szCs w:val="24"/>
              </w:rPr>
            </w:pPr>
            <w:r>
              <w:rPr>
                <w:bCs/>
                <w:sz w:val="24"/>
              </w:rPr>
              <w:t>西南交通大学</w:t>
            </w:r>
          </w:p>
        </w:tc>
        <w:tc>
          <w:tcPr>
            <w:tcW w:w="2041" w:type="dxa"/>
            <w:vAlign w:val="center"/>
          </w:tcPr>
          <w:p w:rsidR="006D66B7" w:rsidRDefault="00BD706F">
            <w:pPr>
              <w:spacing w:line="300" w:lineRule="exact"/>
              <w:rPr>
                <w:sz w:val="24"/>
                <w:szCs w:val="24"/>
              </w:rPr>
            </w:pPr>
            <w:r>
              <w:rPr>
                <w:sz w:val="24"/>
                <w:szCs w:val="24"/>
              </w:rPr>
              <w:t>主要参与技术创新点</w:t>
            </w:r>
            <w:r>
              <w:rPr>
                <w:sz w:val="24"/>
                <w:szCs w:val="24"/>
              </w:rPr>
              <w:t>1</w:t>
            </w:r>
            <w:r>
              <w:rPr>
                <w:sz w:val="24"/>
                <w:szCs w:val="24"/>
              </w:rPr>
              <w:t>的技术研发与应用</w:t>
            </w:r>
          </w:p>
        </w:tc>
      </w:tr>
      <w:tr w:rsidR="006D66B7">
        <w:trPr>
          <w:trHeight w:val="865"/>
          <w:jc w:val="center"/>
        </w:trPr>
        <w:tc>
          <w:tcPr>
            <w:tcW w:w="959" w:type="dxa"/>
            <w:vAlign w:val="center"/>
          </w:tcPr>
          <w:p w:rsidR="006D66B7" w:rsidRDefault="00BD706F">
            <w:pPr>
              <w:spacing w:line="300" w:lineRule="exact"/>
              <w:rPr>
                <w:rFonts w:eastAsiaTheme="minorEastAsia"/>
                <w:sz w:val="24"/>
                <w:szCs w:val="24"/>
                <w:shd w:val="clear" w:color="auto" w:fill="FFFFFF"/>
              </w:rPr>
            </w:pPr>
            <w:r>
              <w:rPr>
                <w:rFonts w:eastAsiaTheme="minorEastAsia"/>
                <w:sz w:val="24"/>
                <w:szCs w:val="24"/>
                <w:shd w:val="clear" w:color="auto" w:fill="FFFFFF"/>
              </w:rPr>
              <w:t>许</w:t>
            </w:r>
            <w:r>
              <w:rPr>
                <w:rFonts w:eastAsiaTheme="minorEastAsia"/>
                <w:sz w:val="24"/>
                <w:szCs w:val="24"/>
                <w:shd w:val="clear" w:color="auto" w:fill="FFFFFF"/>
              </w:rPr>
              <w:t xml:space="preserve">  </w:t>
            </w:r>
            <w:r>
              <w:rPr>
                <w:rFonts w:eastAsiaTheme="minorEastAsia"/>
                <w:sz w:val="24"/>
                <w:szCs w:val="24"/>
                <w:shd w:val="clear" w:color="auto" w:fill="FFFFFF"/>
              </w:rPr>
              <w:t>浒</w:t>
            </w:r>
          </w:p>
        </w:tc>
        <w:tc>
          <w:tcPr>
            <w:tcW w:w="519" w:type="dxa"/>
            <w:vAlign w:val="center"/>
          </w:tcPr>
          <w:p w:rsidR="006D66B7" w:rsidRDefault="00BD706F">
            <w:pPr>
              <w:spacing w:line="300" w:lineRule="exact"/>
              <w:jc w:val="center"/>
              <w:rPr>
                <w:sz w:val="24"/>
                <w:szCs w:val="24"/>
              </w:rPr>
            </w:pPr>
            <w:r>
              <w:rPr>
                <w:rFonts w:eastAsiaTheme="minorEastAsia"/>
                <w:sz w:val="24"/>
                <w:szCs w:val="24"/>
              </w:rPr>
              <w:t>1</w:t>
            </w:r>
            <w:r>
              <w:rPr>
                <w:rFonts w:eastAsiaTheme="minorEastAsia" w:hint="eastAsia"/>
                <w:sz w:val="24"/>
                <w:szCs w:val="24"/>
              </w:rPr>
              <w:t>2</w:t>
            </w:r>
          </w:p>
        </w:tc>
        <w:tc>
          <w:tcPr>
            <w:tcW w:w="957" w:type="dxa"/>
            <w:vAlign w:val="center"/>
          </w:tcPr>
          <w:p w:rsidR="006D66B7" w:rsidRDefault="00BD706F">
            <w:pPr>
              <w:spacing w:line="300" w:lineRule="exact"/>
              <w:rPr>
                <w:sz w:val="24"/>
                <w:szCs w:val="24"/>
              </w:rPr>
            </w:pPr>
            <w:r>
              <w:rPr>
                <w:sz w:val="24"/>
                <w:szCs w:val="24"/>
              </w:rPr>
              <w:t>无</w:t>
            </w:r>
          </w:p>
        </w:tc>
        <w:tc>
          <w:tcPr>
            <w:tcW w:w="1279" w:type="dxa"/>
            <w:vAlign w:val="center"/>
          </w:tcPr>
          <w:p w:rsidR="006D66B7" w:rsidRDefault="00BD706F">
            <w:pPr>
              <w:spacing w:line="300" w:lineRule="exact"/>
              <w:rPr>
                <w:sz w:val="24"/>
                <w:szCs w:val="24"/>
              </w:rPr>
            </w:pPr>
            <w:r>
              <w:rPr>
                <w:rFonts w:hint="eastAsia"/>
                <w:sz w:val="24"/>
                <w:szCs w:val="24"/>
              </w:rPr>
              <w:t>副教授</w:t>
            </w:r>
          </w:p>
        </w:tc>
        <w:tc>
          <w:tcPr>
            <w:tcW w:w="1415" w:type="dxa"/>
            <w:vAlign w:val="center"/>
          </w:tcPr>
          <w:p w:rsidR="006D66B7" w:rsidRDefault="00BD706F">
            <w:pPr>
              <w:spacing w:line="300" w:lineRule="exact"/>
              <w:rPr>
                <w:sz w:val="24"/>
                <w:szCs w:val="24"/>
              </w:rPr>
            </w:pPr>
            <w:r>
              <w:rPr>
                <w:bCs/>
                <w:sz w:val="24"/>
              </w:rPr>
              <w:t>西南交通大学</w:t>
            </w:r>
          </w:p>
        </w:tc>
        <w:tc>
          <w:tcPr>
            <w:tcW w:w="1352" w:type="dxa"/>
            <w:vAlign w:val="center"/>
          </w:tcPr>
          <w:p w:rsidR="006D66B7" w:rsidRDefault="00BD706F">
            <w:pPr>
              <w:spacing w:line="300" w:lineRule="exact"/>
              <w:rPr>
                <w:sz w:val="24"/>
                <w:szCs w:val="24"/>
              </w:rPr>
            </w:pPr>
            <w:r>
              <w:rPr>
                <w:bCs/>
                <w:sz w:val="24"/>
              </w:rPr>
              <w:t>西南交通大学</w:t>
            </w:r>
          </w:p>
        </w:tc>
        <w:tc>
          <w:tcPr>
            <w:tcW w:w="2041" w:type="dxa"/>
            <w:vAlign w:val="center"/>
          </w:tcPr>
          <w:p w:rsidR="006D66B7" w:rsidRDefault="00BD706F">
            <w:pPr>
              <w:spacing w:line="300" w:lineRule="exact"/>
              <w:rPr>
                <w:sz w:val="24"/>
                <w:szCs w:val="24"/>
              </w:rPr>
            </w:pPr>
            <w:r>
              <w:rPr>
                <w:sz w:val="24"/>
                <w:szCs w:val="24"/>
              </w:rPr>
              <w:t>主要参与技术创新点</w:t>
            </w:r>
            <w:r>
              <w:rPr>
                <w:sz w:val="24"/>
                <w:szCs w:val="24"/>
              </w:rPr>
              <w:t>1</w:t>
            </w:r>
            <w:r>
              <w:rPr>
                <w:sz w:val="24"/>
                <w:szCs w:val="24"/>
              </w:rPr>
              <w:t>、</w:t>
            </w:r>
            <w:r>
              <w:rPr>
                <w:sz w:val="24"/>
                <w:szCs w:val="24"/>
              </w:rPr>
              <w:t>3</w:t>
            </w:r>
            <w:r>
              <w:rPr>
                <w:sz w:val="24"/>
                <w:szCs w:val="24"/>
              </w:rPr>
              <w:t>的技术研发与应用</w:t>
            </w:r>
          </w:p>
        </w:tc>
      </w:tr>
      <w:tr w:rsidR="006D66B7">
        <w:trPr>
          <w:trHeight w:val="845"/>
          <w:jc w:val="center"/>
        </w:trPr>
        <w:tc>
          <w:tcPr>
            <w:tcW w:w="959" w:type="dxa"/>
            <w:vAlign w:val="center"/>
          </w:tcPr>
          <w:p w:rsidR="006D66B7" w:rsidRDefault="00BD706F">
            <w:pPr>
              <w:spacing w:line="300" w:lineRule="exact"/>
              <w:rPr>
                <w:rFonts w:eastAsiaTheme="minorEastAsia"/>
                <w:sz w:val="24"/>
                <w:szCs w:val="24"/>
                <w:shd w:val="clear" w:color="auto" w:fill="FFFFFF"/>
              </w:rPr>
            </w:pPr>
            <w:r>
              <w:rPr>
                <w:rFonts w:eastAsiaTheme="minorEastAsia"/>
                <w:sz w:val="24"/>
                <w:szCs w:val="24"/>
                <w:shd w:val="clear" w:color="auto" w:fill="FFFFFF"/>
              </w:rPr>
              <w:t>王永景</w:t>
            </w:r>
          </w:p>
        </w:tc>
        <w:tc>
          <w:tcPr>
            <w:tcW w:w="519" w:type="dxa"/>
            <w:vAlign w:val="center"/>
          </w:tcPr>
          <w:p w:rsidR="006D66B7" w:rsidRDefault="00BD706F">
            <w:pPr>
              <w:spacing w:line="300" w:lineRule="exact"/>
              <w:jc w:val="center"/>
              <w:rPr>
                <w:sz w:val="24"/>
                <w:szCs w:val="24"/>
              </w:rPr>
            </w:pPr>
            <w:r>
              <w:rPr>
                <w:rFonts w:eastAsiaTheme="minorEastAsia"/>
                <w:sz w:val="24"/>
                <w:szCs w:val="24"/>
              </w:rPr>
              <w:t>13</w:t>
            </w:r>
          </w:p>
        </w:tc>
        <w:tc>
          <w:tcPr>
            <w:tcW w:w="957" w:type="dxa"/>
            <w:vAlign w:val="center"/>
          </w:tcPr>
          <w:p w:rsidR="006D66B7" w:rsidRDefault="00BD706F">
            <w:pPr>
              <w:spacing w:line="300" w:lineRule="exact"/>
              <w:rPr>
                <w:sz w:val="24"/>
                <w:szCs w:val="24"/>
              </w:rPr>
            </w:pPr>
            <w:r>
              <w:rPr>
                <w:sz w:val="24"/>
                <w:szCs w:val="24"/>
              </w:rPr>
              <w:t>无</w:t>
            </w:r>
          </w:p>
        </w:tc>
        <w:tc>
          <w:tcPr>
            <w:tcW w:w="1279" w:type="dxa"/>
            <w:vAlign w:val="center"/>
          </w:tcPr>
          <w:p w:rsidR="006D66B7" w:rsidRDefault="00BD706F">
            <w:pPr>
              <w:spacing w:line="300" w:lineRule="exact"/>
              <w:rPr>
                <w:sz w:val="24"/>
                <w:szCs w:val="24"/>
              </w:rPr>
            </w:pPr>
            <w:r>
              <w:rPr>
                <w:sz w:val="24"/>
                <w:szCs w:val="24"/>
              </w:rPr>
              <w:t>工程师</w:t>
            </w:r>
          </w:p>
        </w:tc>
        <w:tc>
          <w:tcPr>
            <w:tcW w:w="1415" w:type="dxa"/>
            <w:vAlign w:val="center"/>
          </w:tcPr>
          <w:p w:rsidR="006D66B7" w:rsidRDefault="00BD706F">
            <w:pPr>
              <w:spacing w:line="300" w:lineRule="exact"/>
              <w:rPr>
                <w:sz w:val="24"/>
                <w:szCs w:val="24"/>
              </w:rPr>
            </w:pPr>
            <w:r>
              <w:rPr>
                <w:sz w:val="24"/>
                <w:szCs w:val="24"/>
              </w:rPr>
              <w:t>中国五冶集团有限公司</w:t>
            </w:r>
          </w:p>
        </w:tc>
        <w:tc>
          <w:tcPr>
            <w:tcW w:w="1352" w:type="dxa"/>
            <w:vAlign w:val="center"/>
          </w:tcPr>
          <w:p w:rsidR="006D66B7" w:rsidRDefault="00BD706F">
            <w:pPr>
              <w:spacing w:line="300" w:lineRule="exact"/>
              <w:rPr>
                <w:sz w:val="24"/>
                <w:szCs w:val="24"/>
              </w:rPr>
            </w:pPr>
            <w:r>
              <w:rPr>
                <w:sz w:val="24"/>
                <w:szCs w:val="24"/>
              </w:rPr>
              <w:t>中国五冶集团有限公司</w:t>
            </w:r>
          </w:p>
        </w:tc>
        <w:tc>
          <w:tcPr>
            <w:tcW w:w="2041" w:type="dxa"/>
            <w:vAlign w:val="center"/>
          </w:tcPr>
          <w:p w:rsidR="006D66B7" w:rsidRDefault="00BD706F">
            <w:pPr>
              <w:spacing w:line="300" w:lineRule="exact"/>
              <w:rPr>
                <w:sz w:val="24"/>
                <w:szCs w:val="24"/>
              </w:rPr>
            </w:pPr>
            <w:r>
              <w:rPr>
                <w:sz w:val="24"/>
                <w:szCs w:val="24"/>
              </w:rPr>
              <w:t>主要参与技术创新点</w:t>
            </w:r>
            <w:r>
              <w:rPr>
                <w:sz w:val="24"/>
                <w:szCs w:val="24"/>
              </w:rPr>
              <w:t>3</w:t>
            </w:r>
            <w:r>
              <w:rPr>
                <w:sz w:val="24"/>
                <w:szCs w:val="24"/>
              </w:rPr>
              <w:t>的技术研发与应用</w:t>
            </w:r>
          </w:p>
        </w:tc>
      </w:tr>
      <w:tr w:rsidR="006D66B7">
        <w:trPr>
          <w:trHeight w:val="1010"/>
          <w:jc w:val="center"/>
        </w:trPr>
        <w:tc>
          <w:tcPr>
            <w:tcW w:w="959" w:type="dxa"/>
            <w:vAlign w:val="center"/>
          </w:tcPr>
          <w:p w:rsidR="006D66B7" w:rsidRDefault="00BD706F">
            <w:pPr>
              <w:spacing w:line="300" w:lineRule="exact"/>
              <w:rPr>
                <w:rFonts w:eastAsiaTheme="minorEastAsia"/>
                <w:sz w:val="24"/>
                <w:szCs w:val="24"/>
                <w:shd w:val="clear" w:color="auto" w:fill="FFFFFF"/>
              </w:rPr>
            </w:pPr>
            <w:r>
              <w:rPr>
                <w:rFonts w:eastAsiaTheme="minorEastAsia" w:hint="eastAsia"/>
                <w:sz w:val="24"/>
                <w:szCs w:val="24"/>
                <w:shd w:val="clear" w:color="auto" w:fill="FFFFFF"/>
              </w:rPr>
              <w:t>赵</w:t>
            </w:r>
            <w:r>
              <w:rPr>
                <w:rFonts w:eastAsiaTheme="minorEastAsia" w:hint="eastAsia"/>
                <w:sz w:val="24"/>
                <w:szCs w:val="24"/>
                <w:shd w:val="clear" w:color="auto" w:fill="FFFFFF"/>
              </w:rPr>
              <w:t xml:space="preserve">  </w:t>
            </w:r>
            <w:r>
              <w:rPr>
                <w:rFonts w:eastAsiaTheme="minorEastAsia" w:hint="eastAsia"/>
                <w:sz w:val="24"/>
                <w:szCs w:val="24"/>
                <w:shd w:val="clear" w:color="auto" w:fill="FFFFFF"/>
              </w:rPr>
              <w:t>雷</w:t>
            </w:r>
          </w:p>
        </w:tc>
        <w:tc>
          <w:tcPr>
            <w:tcW w:w="519" w:type="dxa"/>
            <w:vAlign w:val="center"/>
          </w:tcPr>
          <w:p w:rsidR="006D66B7" w:rsidRDefault="00BD706F">
            <w:pPr>
              <w:spacing w:line="300" w:lineRule="exact"/>
              <w:jc w:val="center"/>
              <w:rPr>
                <w:sz w:val="24"/>
                <w:szCs w:val="24"/>
              </w:rPr>
            </w:pPr>
            <w:r>
              <w:rPr>
                <w:rFonts w:eastAsiaTheme="minorEastAsia" w:hint="eastAsia"/>
                <w:sz w:val="24"/>
                <w:szCs w:val="24"/>
              </w:rPr>
              <w:t>14</w:t>
            </w:r>
          </w:p>
        </w:tc>
        <w:tc>
          <w:tcPr>
            <w:tcW w:w="957" w:type="dxa"/>
            <w:vAlign w:val="center"/>
          </w:tcPr>
          <w:p w:rsidR="006D66B7" w:rsidRDefault="00BD706F">
            <w:pPr>
              <w:spacing w:line="300" w:lineRule="exact"/>
              <w:rPr>
                <w:sz w:val="24"/>
                <w:szCs w:val="24"/>
              </w:rPr>
            </w:pPr>
            <w:r>
              <w:rPr>
                <w:rFonts w:hint="eastAsia"/>
                <w:sz w:val="24"/>
                <w:szCs w:val="24"/>
              </w:rPr>
              <w:t>无</w:t>
            </w:r>
          </w:p>
        </w:tc>
        <w:tc>
          <w:tcPr>
            <w:tcW w:w="1279" w:type="dxa"/>
            <w:vAlign w:val="center"/>
          </w:tcPr>
          <w:p w:rsidR="006D66B7" w:rsidRDefault="00BD706F">
            <w:pPr>
              <w:spacing w:line="300" w:lineRule="exact"/>
              <w:rPr>
                <w:sz w:val="24"/>
                <w:szCs w:val="24"/>
              </w:rPr>
            </w:pPr>
            <w:r>
              <w:rPr>
                <w:rFonts w:hint="eastAsia"/>
                <w:sz w:val="24"/>
                <w:szCs w:val="24"/>
              </w:rPr>
              <w:t>助理教授</w:t>
            </w:r>
          </w:p>
        </w:tc>
        <w:tc>
          <w:tcPr>
            <w:tcW w:w="1415" w:type="dxa"/>
            <w:vAlign w:val="center"/>
          </w:tcPr>
          <w:p w:rsidR="006D66B7" w:rsidRDefault="00BD706F">
            <w:pPr>
              <w:spacing w:line="300" w:lineRule="exact"/>
              <w:rPr>
                <w:sz w:val="24"/>
                <w:szCs w:val="24"/>
              </w:rPr>
            </w:pPr>
            <w:r>
              <w:rPr>
                <w:bCs/>
                <w:sz w:val="24"/>
              </w:rPr>
              <w:t>西南交通大学</w:t>
            </w:r>
          </w:p>
        </w:tc>
        <w:tc>
          <w:tcPr>
            <w:tcW w:w="1352" w:type="dxa"/>
            <w:vAlign w:val="center"/>
          </w:tcPr>
          <w:p w:rsidR="006D66B7" w:rsidRDefault="00BD706F">
            <w:pPr>
              <w:spacing w:line="300" w:lineRule="exact"/>
              <w:rPr>
                <w:sz w:val="24"/>
                <w:szCs w:val="24"/>
              </w:rPr>
            </w:pPr>
            <w:r>
              <w:rPr>
                <w:bCs/>
                <w:sz w:val="24"/>
              </w:rPr>
              <w:t>西南交通大学</w:t>
            </w:r>
          </w:p>
        </w:tc>
        <w:tc>
          <w:tcPr>
            <w:tcW w:w="2041" w:type="dxa"/>
            <w:vAlign w:val="center"/>
          </w:tcPr>
          <w:p w:rsidR="006D66B7" w:rsidRDefault="00BD706F">
            <w:pPr>
              <w:spacing w:line="300" w:lineRule="exact"/>
              <w:rPr>
                <w:sz w:val="24"/>
                <w:szCs w:val="24"/>
              </w:rPr>
            </w:pPr>
            <w:r>
              <w:rPr>
                <w:sz w:val="24"/>
                <w:szCs w:val="24"/>
              </w:rPr>
              <w:t>主要参与技术创新点</w:t>
            </w:r>
            <w:r>
              <w:rPr>
                <w:sz w:val="24"/>
                <w:szCs w:val="24"/>
              </w:rPr>
              <w:t>1</w:t>
            </w:r>
            <w:r>
              <w:rPr>
                <w:sz w:val="24"/>
                <w:szCs w:val="24"/>
              </w:rPr>
              <w:t>的技术研发与应用</w:t>
            </w:r>
          </w:p>
        </w:tc>
      </w:tr>
      <w:tr w:rsidR="006D66B7">
        <w:trPr>
          <w:trHeight w:val="1035"/>
          <w:jc w:val="center"/>
        </w:trPr>
        <w:tc>
          <w:tcPr>
            <w:tcW w:w="959" w:type="dxa"/>
            <w:vAlign w:val="center"/>
          </w:tcPr>
          <w:p w:rsidR="006D66B7" w:rsidRDefault="00BD706F">
            <w:pPr>
              <w:spacing w:line="300" w:lineRule="exact"/>
              <w:rPr>
                <w:rFonts w:eastAsiaTheme="minorEastAsia"/>
                <w:sz w:val="24"/>
                <w:szCs w:val="24"/>
                <w:shd w:val="clear" w:color="auto" w:fill="FFFFFF"/>
              </w:rPr>
            </w:pPr>
            <w:r>
              <w:rPr>
                <w:rFonts w:eastAsiaTheme="minorEastAsia" w:hint="eastAsia"/>
                <w:sz w:val="24"/>
                <w:szCs w:val="24"/>
                <w:shd w:val="clear" w:color="auto" w:fill="FFFFFF"/>
              </w:rPr>
              <w:t>张兆强</w:t>
            </w:r>
          </w:p>
        </w:tc>
        <w:tc>
          <w:tcPr>
            <w:tcW w:w="519" w:type="dxa"/>
            <w:vAlign w:val="center"/>
          </w:tcPr>
          <w:p w:rsidR="006D66B7" w:rsidRDefault="00BD706F">
            <w:pPr>
              <w:spacing w:line="300" w:lineRule="exact"/>
              <w:jc w:val="center"/>
              <w:rPr>
                <w:sz w:val="24"/>
                <w:szCs w:val="24"/>
              </w:rPr>
            </w:pPr>
            <w:r>
              <w:rPr>
                <w:rFonts w:eastAsiaTheme="minorEastAsia"/>
                <w:sz w:val="24"/>
                <w:szCs w:val="24"/>
              </w:rPr>
              <w:t>1</w:t>
            </w:r>
            <w:r>
              <w:rPr>
                <w:rFonts w:eastAsiaTheme="minorEastAsia" w:hint="eastAsia"/>
                <w:sz w:val="24"/>
                <w:szCs w:val="24"/>
              </w:rPr>
              <w:t>5</w:t>
            </w:r>
          </w:p>
        </w:tc>
        <w:tc>
          <w:tcPr>
            <w:tcW w:w="957" w:type="dxa"/>
            <w:vAlign w:val="center"/>
          </w:tcPr>
          <w:p w:rsidR="006D66B7" w:rsidRDefault="00BD706F">
            <w:pPr>
              <w:spacing w:line="300" w:lineRule="exact"/>
              <w:rPr>
                <w:sz w:val="24"/>
                <w:szCs w:val="24"/>
              </w:rPr>
            </w:pPr>
            <w:r>
              <w:rPr>
                <w:rFonts w:hint="eastAsia"/>
                <w:sz w:val="24"/>
                <w:szCs w:val="24"/>
              </w:rPr>
              <w:t>无</w:t>
            </w:r>
          </w:p>
        </w:tc>
        <w:tc>
          <w:tcPr>
            <w:tcW w:w="1279" w:type="dxa"/>
            <w:vAlign w:val="center"/>
          </w:tcPr>
          <w:p w:rsidR="006D66B7" w:rsidRDefault="00BD706F">
            <w:pPr>
              <w:spacing w:line="300" w:lineRule="exact"/>
              <w:rPr>
                <w:sz w:val="24"/>
                <w:szCs w:val="24"/>
              </w:rPr>
            </w:pPr>
            <w:r>
              <w:rPr>
                <w:rFonts w:hint="eastAsia"/>
                <w:sz w:val="24"/>
                <w:szCs w:val="24"/>
              </w:rPr>
              <w:t>副教授</w:t>
            </w:r>
          </w:p>
        </w:tc>
        <w:tc>
          <w:tcPr>
            <w:tcW w:w="1415" w:type="dxa"/>
            <w:vAlign w:val="center"/>
          </w:tcPr>
          <w:p w:rsidR="006D66B7" w:rsidRDefault="00BD706F">
            <w:pPr>
              <w:spacing w:line="300" w:lineRule="exact"/>
              <w:rPr>
                <w:sz w:val="24"/>
                <w:szCs w:val="24"/>
              </w:rPr>
            </w:pPr>
            <w:r>
              <w:rPr>
                <w:rFonts w:hint="eastAsia"/>
                <w:sz w:val="24"/>
                <w:szCs w:val="24"/>
              </w:rPr>
              <w:t>西南科技大学</w:t>
            </w:r>
          </w:p>
        </w:tc>
        <w:tc>
          <w:tcPr>
            <w:tcW w:w="1352" w:type="dxa"/>
            <w:vAlign w:val="center"/>
          </w:tcPr>
          <w:p w:rsidR="006D66B7" w:rsidRDefault="00BD706F">
            <w:pPr>
              <w:spacing w:line="300" w:lineRule="exact"/>
              <w:rPr>
                <w:sz w:val="24"/>
                <w:szCs w:val="24"/>
              </w:rPr>
            </w:pPr>
            <w:r>
              <w:rPr>
                <w:rFonts w:hint="eastAsia"/>
                <w:sz w:val="24"/>
                <w:szCs w:val="24"/>
              </w:rPr>
              <w:t>西南科技大学</w:t>
            </w:r>
          </w:p>
        </w:tc>
        <w:tc>
          <w:tcPr>
            <w:tcW w:w="2041" w:type="dxa"/>
            <w:vAlign w:val="center"/>
          </w:tcPr>
          <w:p w:rsidR="006D66B7" w:rsidRDefault="00BD706F">
            <w:pPr>
              <w:spacing w:line="300" w:lineRule="exact"/>
              <w:rPr>
                <w:sz w:val="24"/>
                <w:szCs w:val="24"/>
              </w:rPr>
            </w:pPr>
            <w:r>
              <w:rPr>
                <w:sz w:val="24"/>
                <w:szCs w:val="24"/>
              </w:rPr>
              <w:t>主要参与技术创新点</w:t>
            </w:r>
            <w:r>
              <w:rPr>
                <w:sz w:val="24"/>
                <w:szCs w:val="24"/>
              </w:rPr>
              <w:t>3</w:t>
            </w:r>
            <w:r>
              <w:rPr>
                <w:sz w:val="24"/>
                <w:szCs w:val="24"/>
              </w:rPr>
              <w:t>的技术应用</w:t>
            </w:r>
          </w:p>
        </w:tc>
      </w:tr>
    </w:tbl>
    <w:p w:rsidR="006D66B7" w:rsidRDefault="00BD706F">
      <w:pPr>
        <w:spacing w:line="360" w:lineRule="auto"/>
        <w:rPr>
          <w:b/>
          <w:bCs/>
          <w:sz w:val="28"/>
          <w:szCs w:val="28"/>
        </w:rPr>
      </w:pPr>
      <w:r>
        <w:rPr>
          <w:b/>
          <w:bCs/>
          <w:sz w:val="28"/>
          <w:szCs w:val="28"/>
        </w:rPr>
        <w:t>八、主要完成单位及创新推广贡献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2870"/>
        <w:gridCol w:w="4893"/>
      </w:tblGrid>
      <w:tr w:rsidR="006D66B7">
        <w:trPr>
          <w:trHeight w:val="817"/>
          <w:tblHeader/>
          <w:jc w:val="center"/>
        </w:trPr>
        <w:tc>
          <w:tcPr>
            <w:tcW w:w="759" w:type="dxa"/>
            <w:vAlign w:val="center"/>
          </w:tcPr>
          <w:p w:rsidR="006D66B7" w:rsidRDefault="00BD706F">
            <w:pPr>
              <w:rPr>
                <w:b/>
                <w:sz w:val="24"/>
              </w:rPr>
            </w:pPr>
            <w:r>
              <w:rPr>
                <w:b/>
                <w:sz w:val="24"/>
              </w:rPr>
              <w:t>排序</w:t>
            </w:r>
          </w:p>
        </w:tc>
        <w:tc>
          <w:tcPr>
            <w:tcW w:w="2870" w:type="dxa"/>
            <w:vAlign w:val="center"/>
          </w:tcPr>
          <w:p w:rsidR="006D66B7" w:rsidRDefault="00BD706F">
            <w:pPr>
              <w:tabs>
                <w:tab w:val="left" w:pos="3034"/>
              </w:tabs>
              <w:rPr>
                <w:b/>
                <w:sz w:val="24"/>
              </w:rPr>
            </w:pPr>
            <w:r>
              <w:rPr>
                <w:b/>
                <w:sz w:val="24"/>
              </w:rPr>
              <w:t>完成单位</w:t>
            </w:r>
          </w:p>
        </w:tc>
        <w:tc>
          <w:tcPr>
            <w:tcW w:w="4893" w:type="dxa"/>
            <w:vAlign w:val="center"/>
          </w:tcPr>
          <w:p w:rsidR="006D66B7" w:rsidRDefault="00BD706F">
            <w:pPr>
              <w:rPr>
                <w:b/>
                <w:sz w:val="24"/>
              </w:rPr>
            </w:pPr>
            <w:r>
              <w:rPr>
                <w:b/>
                <w:sz w:val="24"/>
              </w:rPr>
              <w:t>主要贡献</w:t>
            </w:r>
          </w:p>
        </w:tc>
      </w:tr>
      <w:tr w:rsidR="006D66B7">
        <w:trPr>
          <w:trHeight w:hRule="exact" w:val="851"/>
          <w:jc w:val="center"/>
        </w:trPr>
        <w:tc>
          <w:tcPr>
            <w:tcW w:w="759" w:type="dxa"/>
            <w:vAlign w:val="center"/>
          </w:tcPr>
          <w:p w:rsidR="006D66B7" w:rsidRDefault="00BD706F">
            <w:pPr>
              <w:jc w:val="center"/>
              <w:rPr>
                <w:sz w:val="24"/>
              </w:rPr>
            </w:pPr>
            <w:r>
              <w:rPr>
                <w:sz w:val="24"/>
              </w:rPr>
              <w:t>1</w:t>
            </w:r>
          </w:p>
        </w:tc>
        <w:tc>
          <w:tcPr>
            <w:tcW w:w="2870" w:type="dxa"/>
            <w:vAlign w:val="center"/>
          </w:tcPr>
          <w:p w:rsidR="006D66B7" w:rsidRDefault="00BD706F">
            <w:pPr>
              <w:rPr>
                <w:sz w:val="24"/>
              </w:rPr>
            </w:pPr>
            <w:r>
              <w:rPr>
                <w:bCs/>
                <w:sz w:val="24"/>
              </w:rPr>
              <w:t>西南交通大学</w:t>
            </w:r>
          </w:p>
        </w:tc>
        <w:tc>
          <w:tcPr>
            <w:tcW w:w="4893" w:type="dxa"/>
            <w:vAlign w:val="center"/>
          </w:tcPr>
          <w:p w:rsidR="006D66B7" w:rsidRDefault="00BD706F">
            <w:pPr>
              <w:rPr>
                <w:sz w:val="24"/>
              </w:rPr>
            </w:pPr>
            <w:r>
              <w:rPr>
                <w:sz w:val="24"/>
              </w:rPr>
              <w:t>项目牵头单位，组织并负责项目创新点</w:t>
            </w:r>
            <w:r>
              <w:rPr>
                <w:sz w:val="24"/>
              </w:rPr>
              <w:t>1</w:t>
            </w:r>
            <w:r>
              <w:rPr>
                <w:sz w:val="24"/>
              </w:rPr>
              <w:t>、</w:t>
            </w:r>
            <w:r>
              <w:rPr>
                <w:sz w:val="24"/>
              </w:rPr>
              <w:t>2</w:t>
            </w:r>
            <w:r>
              <w:rPr>
                <w:sz w:val="24"/>
              </w:rPr>
              <w:t>、</w:t>
            </w:r>
            <w:r>
              <w:rPr>
                <w:sz w:val="24"/>
              </w:rPr>
              <w:t>3</w:t>
            </w:r>
            <w:r>
              <w:rPr>
                <w:sz w:val="24"/>
              </w:rPr>
              <w:t>关键技术研究，全面负责成果推广应用。</w:t>
            </w:r>
          </w:p>
        </w:tc>
      </w:tr>
      <w:tr w:rsidR="006D66B7">
        <w:trPr>
          <w:trHeight w:hRule="exact" w:val="851"/>
          <w:jc w:val="center"/>
        </w:trPr>
        <w:tc>
          <w:tcPr>
            <w:tcW w:w="759" w:type="dxa"/>
            <w:vAlign w:val="center"/>
          </w:tcPr>
          <w:p w:rsidR="006D66B7" w:rsidRDefault="00BD706F">
            <w:pPr>
              <w:jc w:val="center"/>
              <w:rPr>
                <w:sz w:val="24"/>
              </w:rPr>
            </w:pPr>
            <w:r>
              <w:rPr>
                <w:sz w:val="24"/>
              </w:rPr>
              <w:t>2</w:t>
            </w:r>
          </w:p>
        </w:tc>
        <w:tc>
          <w:tcPr>
            <w:tcW w:w="2870" w:type="dxa"/>
            <w:vAlign w:val="center"/>
          </w:tcPr>
          <w:p w:rsidR="006D66B7" w:rsidRDefault="00BD706F">
            <w:pPr>
              <w:rPr>
                <w:sz w:val="24"/>
              </w:rPr>
            </w:pPr>
            <w:r>
              <w:rPr>
                <w:bCs/>
                <w:sz w:val="24"/>
              </w:rPr>
              <w:t>中国五冶集团有限公司</w:t>
            </w:r>
          </w:p>
        </w:tc>
        <w:tc>
          <w:tcPr>
            <w:tcW w:w="4893" w:type="dxa"/>
            <w:vAlign w:val="center"/>
          </w:tcPr>
          <w:p w:rsidR="006D66B7" w:rsidRDefault="00BD706F">
            <w:pPr>
              <w:rPr>
                <w:sz w:val="24"/>
              </w:rPr>
            </w:pPr>
            <w:r>
              <w:rPr>
                <w:sz w:val="24"/>
              </w:rPr>
              <w:t>主要研发单位，在</w:t>
            </w:r>
            <w:r>
              <w:rPr>
                <w:bCs/>
                <w:sz w:val="24"/>
              </w:rPr>
              <w:t>创新点</w:t>
            </w:r>
            <w:r>
              <w:rPr>
                <w:rFonts w:hint="eastAsia"/>
                <w:bCs/>
                <w:sz w:val="24"/>
              </w:rPr>
              <w:t>2</w:t>
            </w:r>
            <w:r>
              <w:rPr>
                <w:bCs/>
                <w:sz w:val="24"/>
              </w:rPr>
              <w:t>、</w:t>
            </w:r>
            <w:r>
              <w:rPr>
                <w:bCs/>
                <w:sz w:val="24"/>
              </w:rPr>
              <w:t>3</w:t>
            </w:r>
            <w:r>
              <w:rPr>
                <w:bCs/>
                <w:sz w:val="24"/>
              </w:rPr>
              <w:t>相关技术研究方面做出了重要贡献。</w:t>
            </w:r>
          </w:p>
        </w:tc>
      </w:tr>
      <w:tr w:rsidR="006D66B7">
        <w:trPr>
          <w:trHeight w:hRule="exact" w:val="851"/>
          <w:jc w:val="center"/>
        </w:trPr>
        <w:tc>
          <w:tcPr>
            <w:tcW w:w="759" w:type="dxa"/>
            <w:vAlign w:val="center"/>
          </w:tcPr>
          <w:p w:rsidR="006D66B7" w:rsidRDefault="00BD706F">
            <w:pPr>
              <w:jc w:val="center"/>
              <w:rPr>
                <w:sz w:val="24"/>
              </w:rPr>
            </w:pPr>
            <w:r>
              <w:rPr>
                <w:sz w:val="24"/>
              </w:rPr>
              <w:t>3</w:t>
            </w:r>
          </w:p>
        </w:tc>
        <w:tc>
          <w:tcPr>
            <w:tcW w:w="2870" w:type="dxa"/>
            <w:vAlign w:val="center"/>
          </w:tcPr>
          <w:p w:rsidR="006D66B7" w:rsidRDefault="00BD706F">
            <w:pPr>
              <w:rPr>
                <w:sz w:val="24"/>
              </w:rPr>
            </w:pPr>
            <w:r>
              <w:rPr>
                <w:bCs/>
                <w:sz w:val="24"/>
              </w:rPr>
              <w:t>香港理工大学</w:t>
            </w:r>
          </w:p>
        </w:tc>
        <w:tc>
          <w:tcPr>
            <w:tcW w:w="4893" w:type="dxa"/>
            <w:vAlign w:val="center"/>
          </w:tcPr>
          <w:p w:rsidR="006D66B7" w:rsidRDefault="00BD706F">
            <w:pPr>
              <w:rPr>
                <w:sz w:val="24"/>
              </w:rPr>
            </w:pPr>
            <w:r>
              <w:rPr>
                <w:bCs/>
                <w:sz w:val="24"/>
              </w:rPr>
              <w:t>主要研发单位，在创新点</w:t>
            </w:r>
            <w:r>
              <w:rPr>
                <w:bCs/>
                <w:sz w:val="24"/>
              </w:rPr>
              <w:t>1</w:t>
            </w:r>
            <w:r>
              <w:rPr>
                <w:bCs/>
                <w:sz w:val="24"/>
              </w:rPr>
              <w:t>相关理论研究</w:t>
            </w:r>
            <w:r>
              <w:rPr>
                <w:sz w:val="24"/>
              </w:rPr>
              <w:t>方面做出了重要贡献。</w:t>
            </w:r>
          </w:p>
        </w:tc>
      </w:tr>
      <w:tr w:rsidR="006D66B7">
        <w:trPr>
          <w:trHeight w:hRule="exact" w:val="851"/>
          <w:jc w:val="center"/>
        </w:trPr>
        <w:tc>
          <w:tcPr>
            <w:tcW w:w="759" w:type="dxa"/>
            <w:vAlign w:val="center"/>
          </w:tcPr>
          <w:p w:rsidR="006D66B7" w:rsidRDefault="00BD706F">
            <w:pPr>
              <w:jc w:val="center"/>
              <w:rPr>
                <w:sz w:val="24"/>
              </w:rPr>
            </w:pPr>
            <w:r>
              <w:rPr>
                <w:sz w:val="24"/>
              </w:rPr>
              <w:t>4</w:t>
            </w:r>
          </w:p>
        </w:tc>
        <w:tc>
          <w:tcPr>
            <w:tcW w:w="2870" w:type="dxa"/>
            <w:vAlign w:val="center"/>
          </w:tcPr>
          <w:p w:rsidR="006D66B7" w:rsidRDefault="00BD706F">
            <w:pPr>
              <w:rPr>
                <w:sz w:val="24"/>
              </w:rPr>
            </w:pPr>
            <w:r>
              <w:rPr>
                <w:bCs/>
                <w:sz w:val="24"/>
              </w:rPr>
              <w:t>上海鲁班软件股份有限公司</w:t>
            </w:r>
          </w:p>
        </w:tc>
        <w:tc>
          <w:tcPr>
            <w:tcW w:w="4893" w:type="dxa"/>
            <w:vAlign w:val="center"/>
          </w:tcPr>
          <w:p w:rsidR="006D66B7" w:rsidRDefault="00BD706F">
            <w:pPr>
              <w:rPr>
                <w:sz w:val="24"/>
              </w:rPr>
            </w:pPr>
            <w:r>
              <w:rPr>
                <w:sz w:val="24"/>
              </w:rPr>
              <w:t>主要参与单位，参与了</w:t>
            </w:r>
            <w:r>
              <w:rPr>
                <w:bCs/>
                <w:sz w:val="24"/>
              </w:rPr>
              <w:t>创新点</w:t>
            </w:r>
            <w:r>
              <w:rPr>
                <w:bCs/>
                <w:sz w:val="24"/>
              </w:rPr>
              <w:t>2</w:t>
            </w:r>
            <w:r>
              <w:rPr>
                <w:sz w:val="24"/>
              </w:rPr>
              <w:t>相关技术研发。</w:t>
            </w:r>
          </w:p>
        </w:tc>
      </w:tr>
      <w:tr w:rsidR="006D66B7">
        <w:trPr>
          <w:trHeight w:hRule="exact" w:val="851"/>
          <w:jc w:val="center"/>
        </w:trPr>
        <w:tc>
          <w:tcPr>
            <w:tcW w:w="759" w:type="dxa"/>
            <w:vAlign w:val="center"/>
          </w:tcPr>
          <w:p w:rsidR="006D66B7" w:rsidRDefault="00BD706F">
            <w:pPr>
              <w:jc w:val="center"/>
              <w:rPr>
                <w:sz w:val="24"/>
              </w:rPr>
            </w:pPr>
            <w:r>
              <w:rPr>
                <w:rFonts w:hint="eastAsia"/>
                <w:sz w:val="24"/>
              </w:rPr>
              <w:t>5</w:t>
            </w:r>
          </w:p>
        </w:tc>
        <w:tc>
          <w:tcPr>
            <w:tcW w:w="2870" w:type="dxa"/>
            <w:vAlign w:val="center"/>
          </w:tcPr>
          <w:p w:rsidR="006D66B7" w:rsidRDefault="00BD706F">
            <w:pPr>
              <w:rPr>
                <w:sz w:val="24"/>
              </w:rPr>
            </w:pPr>
            <w:r>
              <w:rPr>
                <w:rFonts w:hint="eastAsia"/>
                <w:sz w:val="24"/>
              </w:rPr>
              <w:t>西南科技大学</w:t>
            </w:r>
          </w:p>
        </w:tc>
        <w:tc>
          <w:tcPr>
            <w:tcW w:w="4893" w:type="dxa"/>
            <w:vAlign w:val="center"/>
          </w:tcPr>
          <w:p w:rsidR="006D66B7" w:rsidRDefault="00BD706F">
            <w:pPr>
              <w:rPr>
                <w:sz w:val="24"/>
              </w:rPr>
            </w:pPr>
            <w:r>
              <w:rPr>
                <w:sz w:val="24"/>
              </w:rPr>
              <w:t>主要参与单位，参与了</w:t>
            </w:r>
            <w:r>
              <w:rPr>
                <w:bCs/>
                <w:sz w:val="24"/>
              </w:rPr>
              <w:t>创新点</w:t>
            </w:r>
            <w:r>
              <w:rPr>
                <w:rFonts w:hint="eastAsia"/>
                <w:bCs/>
                <w:sz w:val="24"/>
              </w:rPr>
              <w:t>3</w:t>
            </w:r>
            <w:r>
              <w:rPr>
                <w:sz w:val="24"/>
              </w:rPr>
              <w:t>相关技术研发。</w:t>
            </w:r>
          </w:p>
        </w:tc>
      </w:tr>
    </w:tbl>
    <w:p w:rsidR="006D66B7" w:rsidRDefault="00BD706F">
      <w:pPr>
        <w:spacing w:line="360" w:lineRule="auto"/>
        <w:rPr>
          <w:b/>
          <w:bCs/>
          <w:sz w:val="28"/>
          <w:szCs w:val="28"/>
        </w:rPr>
      </w:pPr>
      <w:r>
        <w:rPr>
          <w:b/>
          <w:bCs/>
          <w:sz w:val="28"/>
          <w:szCs w:val="28"/>
        </w:rPr>
        <w:lastRenderedPageBreak/>
        <w:t>九、完成人合作关系说明</w:t>
      </w:r>
    </w:p>
    <w:p w:rsidR="006D66B7" w:rsidRDefault="00BD706F" w:rsidP="008E2A48">
      <w:pPr>
        <w:spacing w:line="360" w:lineRule="auto"/>
        <w:rPr>
          <w:sz w:val="24"/>
          <w:szCs w:val="24"/>
        </w:rPr>
      </w:pPr>
      <w:r>
        <w:rPr>
          <w:rFonts w:hint="eastAsia"/>
          <w:sz w:val="24"/>
          <w:szCs w:val="24"/>
        </w:rPr>
        <w:t>西南交通大学依托</w:t>
      </w:r>
      <w:r>
        <w:rPr>
          <w:rFonts w:hint="eastAsia"/>
          <w:sz w:val="24"/>
          <w:szCs w:val="24"/>
        </w:rPr>
        <w:t>1</w:t>
      </w:r>
      <w:r>
        <w:rPr>
          <w:rFonts w:hint="eastAsia"/>
          <w:sz w:val="24"/>
          <w:szCs w:val="24"/>
        </w:rPr>
        <w:t>项国家科技支撑计划课题、</w:t>
      </w:r>
      <w:r>
        <w:rPr>
          <w:rFonts w:hint="eastAsia"/>
          <w:sz w:val="24"/>
          <w:szCs w:val="24"/>
        </w:rPr>
        <w:t>2</w:t>
      </w:r>
      <w:r>
        <w:rPr>
          <w:rFonts w:hint="eastAsia"/>
          <w:sz w:val="24"/>
          <w:szCs w:val="24"/>
        </w:rPr>
        <w:t>项国家自然科学基金项目、</w:t>
      </w:r>
      <w:r>
        <w:rPr>
          <w:rFonts w:hint="eastAsia"/>
          <w:sz w:val="24"/>
          <w:szCs w:val="24"/>
        </w:rPr>
        <w:t>4</w:t>
      </w:r>
      <w:r>
        <w:rPr>
          <w:rFonts w:hint="eastAsia"/>
          <w:sz w:val="24"/>
          <w:szCs w:val="24"/>
        </w:rPr>
        <w:t>项省部级以及</w:t>
      </w:r>
      <w:r>
        <w:rPr>
          <w:rFonts w:hint="eastAsia"/>
          <w:sz w:val="24"/>
          <w:szCs w:val="24"/>
        </w:rPr>
        <w:t>10</w:t>
      </w:r>
      <w:r>
        <w:rPr>
          <w:rFonts w:hint="eastAsia"/>
          <w:sz w:val="24"/>
          <w:szCs w:val="24"/>
        </w:rPr>
        <w:t>余项自选项目，联合中国五冶集团有限公司、香港理工大学、上海鲁班软件股份有限公司和西南科技大学</w:t>
      </w:r>
      <w:r>
        <w:rPr>
          <w:rFonts w:hint="eastAsia"/>
          <w:sz w:val="24"/>
          <w:szCs w:val="24"/>
        </w:rPr>
        <w:t>5</w:t>
      </w:r>
      <w:r>
        <w:rPr>
          <w:rFonts w:hint="eastAsia"/>
          <w:sz w:val="24"/>
          <w:szCs w:val="24"/>
        </w:rPr>
        <w:t>家单位共同研发，完成了“</w:t>
      </w:r>
      <w:r w:rsidR="008E2A48" w:rsidRPr="008E2A48">
        <w:rPr>
          <w:rFonts w:hint="eastAsia"/>
          <w:sz w:val="24"/>
          <w:szCs w:val="24"/>
        </w:rPr>
        <w:t>大型复杂钢结构数字化建造理论、技术与应用</w:t>
      </w:r>
      <w:r>
        <w:rPr>
          <w:rFonts w:hint="eastAsia"/>
          <w:sz w:val="24"/>
          <w:szCs w:val="24"/>
        </w:rPr>
        <w:t>”项目，合作关系如下：</w:t>
      </w:r>
    </w:p>
    <w:p w:rsidR="006D66B7" w:rsidRDefault="00BD706F">
      <w:pPr>
        <w:spacing w:line="360" w:lineRule="auto"/>
        <w:jc w:val="center"/>
        <w:rPr>
          <w:b/>
          <w:sz w:val="28"/>
        </w:rPr>
      </w:pPr>
      <w:r>
        <w:rPr>
          <w:b/>
          <w:sz w:val="28"/>
        </w:rPr>
        <w:t>主要完成人合作关系情况汇总表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50"/>
        <w:gridCol w:w="2248"/>
        <w:gridCol w:w="809"/>
        <w:gridCol w:w="2172"/>
        <w:gridCol w:w="1829"/>
      </w:tblGrid>
      <w:tr w:rsidR="006D66B7">
        <w:trPr>
          <w:trHeight w:val="840"/>
          <w:jc w:val="center"/>
        </w:trPr>
        <w:tc>
          <w:tcPr>
            <w:tcW w:w="614" w:type="dxa"/>
            <w:vAlign w:val="center"/>
          </w:tcPr>
          <w:p w:rsidR="006D66B7" w:rsidRDefault="00BD706F">
            <w:pPr>
              <w:jc w:val="center"/>
              <w:rPr>
                <w:b/>
                <w:sz w:val="24"/>
                <w:szCs w:val="24"/>
              </w:rPr>
            </w:pPr>
            <w:r>
              <w:rPr>
                <w:b/>
                <w:sz w:val="24"/>
                <w:szCs w:val="24"/>
              </w:rPr>
              <w:t>序号</w:t>
            </w:r>
          </w:p>
        </w:tc>
        <w:tc>
          <w:tcPr>
            <w:tcW w:w="850" w:type="dxa"/>
            <w:vAlign w:val="center"/>
          </w:tcPr>
          <w:p w:rsidR="006D66B7" w:rsidRDefault="00BD706F">
            <w:pPr>
              <w:jc w:val="center"/>
              <w:rPr>
                <w:b/>
                <w:sz w:val="24"/>
                <w:szCs w:val="24"/>
              </w:rPr>
            </w:pPr>
            <w:r>
              <w:rPr>
                <w:b/>
                <w:sz w:val="24"/>
                <w:szCs w:val="24"/>
              </w:rPr>
              <w:t>合作方式</w:t>
            </w:r>
          </w:p>
        </w:tc>
        <w:tc>
          <w:tcPr>
            <w:tcW w:w="2248" w:type="dxa"/>
            <w:vAlign w:val="center"/>
          </w:tcPr>
          <w:p w:rsidR="006D66B7" w:rsidRDefault="00BD706F">
            <w:pPr>
              <w:jc w:val="center"/>
              <w:rPr>
                <w:b/>
                <w:sz w:val="24"/>
                <w:szCs w:val="24"/>
              </w:rPr>
            </w:pPr>
            <w:r>
              <w:rPr>
                <w:b/>
                <w:sz w:val="24"/>
                <w:szCs w:val="24"/>
              </w:rPr>
              <w:t>合作者</w:t>
            </w:r>
          </w:p>
          <w:p w:rsidR="006D66B7" w:rsidRDefault="00BD706F">
            <w:pPr>
              <w:jc w:val="center"/>
              <w:rPr>
                <w:b/>
                <w:sz w:val="24"/>
                <w:szCs w:val="24"/>
              </w:rPr>
            </w:pPr>
            <w:r>
              <w:rPr>
                <w:b/>
                <w:sz w:val="24"/>
                <w:szCs w:val="24"/>
              </w:rPr>
              <w:t>（项目排名）</w:t>
            </w:r>
          </w:p>
        </w:tc>
        <w:tc>
          <w:tcPr>
            <w:tcW w:w="809" w:type="dxa"/>
            <w:vAlign w:val="center"/>
          </w:tcPr>
          <w:p w:rsidR="006D66B7" w:rsidRDefault="00BD706F">
            <w:pPr>
              <w:jc w:val="center"/>
              <w:rPr>
                <w:b/>
                <w:sz w:val="24"/>
                <w:szCs w:val="24"/>
              </w:rPr>
            </w:pPr>
            <w:r>
              <w:rPr>
                <w:b/>
                <w:sz w:val="24"/>
                <w:szCs w:val="24"/>
              </w:rPr>
              <w:t>合作时间</w:t>
            </w:r>
          </w:p>
        </w:tc>
        <w:tc>
          <w:tcPr>
            <w:tcW w:w="2172" w:type="dxa"/>
            <w:vAlign w:val="center"/>
          </w:tcPr>
          <w:p w:rsidR="006D66B7" w:rsidRDefault="00BD706F">
            <w:pPr>
              <w:jc w:val="center"/>
              <w:rPr>
                <w:b/>
                <w:sz w:val="24"/>
                <w:szCs w:val="24"/>
              </w:rPr>
            </w:pPr>
            <w:r>
              <w:rPr>
                <w:b/>
                <w:sz w:val="24"/>
                <w:szCs w:val="24"/>
              </w:rPr>
              <w:t>合作成果</w:t>
            </w:r>
          </w:p>
        </w:tc>
        <w:tc>
          <w:tcPr>
            <w:tcW w:w="1829" w:type="dxa"/>
            <w:vAlign w:val="center"/>
          </w:tcPr>
          <w:p w:rsidR="006D66B7" w:rsidRDefault="00BD706F">
            <w:pPr>
              <w:jc w:val="center"/>
              <w:rPr>
                <w:b/>
                <w:sz w:val="24"/>
                <w:szCs w:val="24"/>
              </w:rPr>
            </w:pPr>
            <w:r>
              <w:rPr>
                <w:b/>
                <w:sz w:val="24"/>
                <w:szCs w:val="24"/>
              </w:rPr>
              <w:t>关联创新点</w:t>
            </w:r>
          </w:p>
        </w:tc>
      </w:tr>
      <w:tr w:rsidR="006D66B7">
        <w:trPr>
          <w:trHeight w:val="1666"/>
          <w:jc w:val="center"/>
        </w:trPr>
        <w:tc>
          <w:tcPr>
            <w:tcW w:w="614" w:type="dxa"/>
            <w:vAlign w:val="center"/>
          </w:tcPr>
          <w:p w:rsidR="006D66B7" w:rsidRDefault="00BD706F">
            <w:pPr>
              <w:jc w:val="center"/>
              <w:rPr>
                <w:rFonts w:eastAsiaTheme="majorEastAsia"/>
                <w:sz w:val="24"/>
                <w:szCs w:val="24"/>
              </w:rPr>
            </w:pPr>
            <w:r>
              <w:rPr>
                <w:rFonts w:eastAsiaTheme="majorEastAsia"/>
                <w:sz w:val="24"/>
                <w:szCs w:val="24"/>
              </w:rPr>
              <w:t>1</w:t>
            </w:r>
          </w:p>
        </w:tc>
        <w:tc>
          <w:tcPr>
            <w:tcW w:w="850" w:type="dxa"/>
            <w:vAlign w:val="center"/>
          </w:tcPr>
          <w:p w:rsidR="006D66B7" w:rsidRDefault="00BD706F">
            <w:pPr>
              <w:jc w:val="center"/>
              <w:rPr>
                <w:sz w:val="24"/>
                <w:szCs w:val="24"/>
              </w:rPr>
            </w:pPr>
            <w:r>
              <w:rPr>
                <w:rFonts w:hint="eastAsia"/>
                <w:sz w:val="24"/>
                <w:szCs w:val="24"/>
              </w:rPr>
              <w:t>共同编制规程</w:t>
            </w:r>
          </w:p>
        </w:tc>
        <w:tc>
          <w:tcPr>
            <w:tcW w:w="2248" w:type="dxa"/>
            <w:vAlign w:val="center"/>
          </w:tcPr>
          <w:p w:rsidR="006D66B7" w:rsidRDefault="00BD706F">
            <w:pPr>
              <w:rPr>
                <w:sz w:val="24"/>
                <w:szCs w:val="24"/>
              </w:rPr>
            </w:pPr>
            <w:r>
              <w:rPr>
                <w:sz w:val="24"/>
                <w:szCs w:val="24"/>
              </w:rPr>
              <w:t>余志祥（</w:t>
            </w:r>
            <w:r>
              <w:rPr>
                <w:sz w:val="24"/>
                <w:szCs w:val="24"/>
              </w:rPr>
              <w:t>1</w:t>
            </w:r>
            <w:r>
              <w:rPr>
                <w:sz w:val="24"/>
                <w:szCs w:val="24"/>
              </w:rPr>
              <w:t>），唐世荣（</w:t>
            </w:r>
            <w:r>
              <w:rPr>
                <w:rFonts w:hint="eastAsia"/>
                <w:sz w:val="24"/>
                <w:szCs w:val="24"/>
              </w:rPr>
              <w:t>2</w:t>
            </w:r>
            <w:r>
              <w:rPr>
                <w:sz w:val="24"/>
                <w:szCs w:val="24"/>
              </w:rPr>
              <w:t>）</w:t>
            </w:r>
            <w:r>
              <w:rPr>
                <w:rFonts w:hint="eastAsia"/>
                <w:sz w:val="24"/>
                <w:szCs w:val="24"/>
              </w:rPr>
              <w:t>，</w:t>
            </w:r>
            <w:r>
              <w:rPr>
                <w:sz w:val="24"/>
                <w:szCs w:val="24"/>
              </w:rPr>
              <w:t>姜友荣（</w:t>
            </w:r>
            <w:r>
              <w:rPr>
                <w:rFonts w:hint="eastAsia"/>
                <w:sz w:val="24"/>
                <w:szCs w:val="24"/>
              </w:rPr>
              <w:t>5</w:t>
            </w:r>
            <w:r>
              <w:rPr>
                <w:sz w:val="24"/>
                <w:szCs w:val="24"/>
              </w:rPr>
              <w:t>），廖兴国（</w:t>
            </w:r>
            <w:r>
              <w:rPr>
                <w:rFonts w:hint="eastAsia"/>
                <w:sz w:val="24"/>
                <w:szCs w:val="24"/>
              </w:rPr>
              <w:t>8</w:t>
            </w:r>
            <w:r>
              <w:rPr>
                <w:sz w:val="24"/>
                <w:szCs w:val="24"/>
              </w:rPr>
              <w:t>）</w:t>
            </w:r>
            <w:r>
              <w:rPr>
                <w:rFonts w:hint="eastAsia"/>
                <w:sz w:val="24"/>
                <w:szCs w:val="24"/>
              </w:rPr>
              <w:t>，</w:t>
            </w:r>
            <w:r>
              <w:rPr>
                <w:rFonts w:eastAsiaTheme="majorEastAsia"/>
                <w:sz w:val="24"/>
                <w:szCs w:val="24"/>
              </w:rPr>
              <w:t>许浒（</w:t>
            </w:r>
            <w:r>
              <w:rPr>
                <w:rFonts w:eastAsiaTheme="majorEastAsia"/>
                <w:sz w:val="24"/>
                <w:szCs w:val="24"/>
              </w:rPr>
              <w:t>1</w:t>
            </w:r>
            <w:r>
              <w:rPr>
                <w:rFonts w:eastAsiaTheme="majorEastAsia" w:hint="eastAsia"/>
                <w:sz w:val="24"/>
                <w:szCs w:val="24"/>
              </w:rPr>
              <w:t>2</w:t>
            </w:r>
            <w:r>
              <w:rPr>
                <w:rFonts w:eastAsiaTheme="majorEastAsia"/>
                <w:sz w:val="24"/>
                <w:szCs w:val="24"/>
              </w:rPr>
              <w:t>）</w:t>
            </w:r>
            <w:r>
              <w:rPr>
                <w:rFonts w:eastAsiaTheme="majorEastAsia" w:hint="eastAsia"/>
                <w:sz w:val="24"/>
                <w:szCs w:val="24"/>
              </w:rPr>
              <w:t>，</w:t>
            </w:r>
            <w:r>
              <w:rPr>
                <w:rFonts w:eastAsiaTheme="majorEastAsia"/>
                <w:sz w:val="24"/>
                <w:szCs w:val="24"/>
              </w:rPr>
              <w:t>王永景（</w:t>
            </w:r>
            <w:r>
              <w:rPr>
                <w:rFonts w:eastAsiaTheme="majorEastAsia"/>
                <w:sz w:val="24"/>
                <w:szCs w:val="24"/>
              </w:rPr>
              <w:t>13</w:t>
            </w:r>
            <w:r>
              <w:rPr>
                <w:rFonts w:eastAsiaTheme="majorEastAsia"/>
                <w:sz w:val="24"/>
                <w:szCs w:val="24"/>
              </w:rPr>
              <w:t>）</w:t>
            </w:r>
          </w:p>
        </w:tc>
        <w:tc>
          <w:tcPr>
            <w:tcW w:w="809" w:type="dxa"/>
            <w:vAlign w:val="center"/>
          </w:tcPr>
          <w:p w:rsidR="006D66B7" w:rsidRDefault="00BD706F">
            <w:pPr>
              <w:jc w:val="center"/>
              <w:rPr>
                <w:sz w:val="24"/>
                <w:szCs w:val="24"/>
              </w:rPr>
            </w:pPr>
            <w:r>
              <w:rPr>
                <w:sz w:val="24"/>
                <w:szCs w:val="24"/>
              </w:rPr>
              <w:t>2008-201</w:t>
            </w:r>
            <w:r>
              <w:rPr>
                <w:rFonts w:hint="eastAsia"/>
                <w:sz w:val="24"/>
                <w:szCs w:val="24"/>
              </w:rPr>
              <w:t>9</w:t>
            </w:r>
          </w:p>
        </w:tc>
        <w:tc>
          <w:tcPr>
            <w:tcW w:w="2172" w:type="dxa"/>
            <w:vAlign w:val="center"/>
          </w:tcPr>
          <w:p w:rsidR="006D66B7" w:rsidRDefault="00BD706F">
            <w:pPr>
              <w:rPr>
                <w:sz w:val="24"/>
                <w:szCs w:val="24"/>
              </w:rPr>
            </w:pPr>
            <w:r>
              <w:rPr>
                <w:rFonts w:eastAsiaTheme="majorEastAsia" w:hint="eastAsia"/>
                <w:sz w:val="24"/>
                <w:szCs w:val="24"/>
              </w:rPr>
              <w:t>四川省高烈度区多高层建筑钢结构技术标准</w:t>
            </w:r>
          </w:p>
        </w:tc>
        <w:tc>
          <w:tcPr>
            <w:tcW w:w="1829" w:type="dxa"/>
            <w:vAlign w:val="center"/>
          </w:tcPr>
          <w:p w:rsidR="006D66B7" w:rsidRDefault="00BD706F">
            <w:pPr>
              <w:rPr>
                <w:rFonts w:eastAsiaTheme="majorEastAsia"/>
                <w:sz w:val="24"/>
                <w:szCs w:val="24"/>
              </w:rPr>
            </w:pPr>
            <w:r>
              <w:rPr>
                <w:rFonts w:eastAsiaTheme="majorEastAsia"/>
                <w:sz w:val="24"/>
                <w:szCs w:val="24"/>
              </w:rPr>
              <w:t>创新点</w:t>
            </w:r>
            <w:r>
              <w:rPr>
                <w:rFonts w:eastAsiaTheme="majorEastAsia"/>
                <w:sz w:val="24"/>
                <w:szCs w:val="24"/>
              </w:rPr>
              <w:t>1</w:t>
            </w:r>
            <w:r>
              <w:rPr>
                <w:rFonts w:eastAsiaTheme="majorEastAsia"/>
                <w:sz w:val="24"/>
                <w:szCs w:val="24"/>
              </w:rPr>
              <w:t>、</w:t>
            </w:r>
            <w:r>
              <w:rPr>
                <w:rFonts w:eastAsiaTheme="majorEastAsia"/>
                <w:sz w:val="24"/>
                <w:szCs w:val="24"/>
              </w:rPr>
              <w:t>2</w:t>
            </w:r>
            <w:r>
              <w:rPr>
                <w:rFonts w:eastAsiaTheme="majorEastAsia"/>
                <w:sz w:val="24"/>
                <w:szCs w:val="24"/>
              </w:rPr>
              <w:t>、</w:t>
            </w:r>
            <w:r>
              <w:rPr>
                <w:rFonts w:eastAsiaTheme="majorEastAsia"/>
                <w:sz w:val="24"/>
                <w:szCs w:val="24"/>
              </w:rPr>
              <w:t>3</w:t>
            </w:r>
          </w:p>
        </w:tc>
      </w:tr>
      <w:tr w:rsidR="006D66B7">
        <w:trPr>
          <w:trHeight w:val="1683"/>
          <w:jc w:val="center"/>
        </w:trPr>
        <w:tc>
          <w:tcPr>
            <w:tcW w:w="614" w:type="dxa"/>
            <w:vAlign w:val="center"/>
          </w:tcPr>
          <w:p w:rsidR="006D66B7" w:rsidRDefault="00BD706F">
            <w:pPr>
              <w:jc w:val="center"/>
              <w:rPr>
                <w:rFonts w:eastAsiaTheme="majorEastAsia"/>
                <w:sz w:val="24"/>
                <w:szCs w:val="24"/>
              </w:rPr>
            </w:pPr>
            <w:r>
              <w:rPr>
                <w:rFonts w:eastAsiaTheme="majorEastAsia"/>
                <w:sz w:val="24"/>
                <w:szCs w:val="24"/>
              </w:rPr>
              <w:t>2</w:t>
            </w:r>
          </w:p>
        </w:tc>
        <w:tc>
          <w:tcPr>
            <w:tcW w:w="850" w:type="dxa"/>
            <w:vAlign w:val="center"/>
          </w:tcPr>
          <w:p w:rsidR="006D66B7" w:rsidRDefault="00BD706F">
            <w:pPr>
              <w:jc w:val="center"/>
              <w:rPr>
                <w:rFonts w:eastAsiaTheme="majorEastAsia"/>
                <w:sz w:val="24"/>
                <w:szCs w:val="24"/>
              </w:rPr>
            </w:pPr>
            <w:r>
              <w:rPr>
                <w:sz w:val="24"/>
                <w:szCs w:val="24"/>
              </w:rPr>
              <w:t>共同研究</w:t>
            </w:r>
          </w:p>
        </w:tc>
        <w:tc>
          <w:tcPr>
            <w:tcW w:w="2248" w:type="dxa"/>
            <w:vAlign w:val="center"/>
          </w:tcPr>
          <w:p w:rsidR="006D66B7" w:rsidRDefault="00BD706F">
            <w:pPr>
              <w:rPr>
                <w:rFonts w:eastAsiaTheme="majorEastAsia"/>
                <w:sz w:val="24"/>
                <w:szCs w:val="24"/>
              </w:rPr>
            </w:pPr>
            <w:r>
              <w:rPr>
                <w:sz w:val="24"/>
                <w:szCs w:val="24"/>
              </w:rPr>
              <w:t>余志祥（</w:t>
            </w:r>
            <w:r>
              <w:rPr>
                <w:sz w:val="24"/>
                <w:szCs w:val="24"/>
              </w:rPr>
              <w:t>1</w:t>
            </w:r>
            <w:r>
              <w:rPr>
                <w:sz w:val="24"/>
                <w:szCs w:val="24"/>
              </w:rPr>
              <w:t>），唐世荣（</w:t>
            </w:r>
            <w:r>
              <w:rPr>
                <w:rFonts w:hint="eastAsia"/>
                <w:sz w:val="24"/>
                <w:szCs w:val="24"/>
              </w:rPr>
              <w:t>2</w:t>
            </w:r>
            <w:r>
              <w:rPr>
                <w:sz w:val="24"/>
                <w:szCs w:val="24"/>
              </w:rPr>
              <w:t>）</w:t>
            </w:r>
            <w:r>
              <w:rPr>
                <w:rFonts w:hint="eastAsia"/>
                <w:sz w:val="24"/>
                <w:szCs w:val="24"/>
              </w:rPr>
              <w:t>，</w:t>
            </w:r>
            <w:r>
              <w:rPr>
                <w:sz w:val="24"/>
                <w:szCs w:val="24"/>
              </w:rPr>
              <w:t>姜友荣（</w:t>
            </w:r>
            <w:r>
              <w:rPr>
                <w:rFonts w:hint="eastAsia"/>
                <w:sz w:val="24"/>
                <w:szCs w:val="24"/>
              </w:rPr>
              <w:t>5</w:t>
            </w:r>
            <w:r>
              <w:rPr>
                <w:sz w:val="24"/>
                <w:szCs w:val="24"/>
              </w:rPr>
              <w:t>），刘耀鹏（</w:t>
            </w:r>
            <w:r>
              <w:rPr>
                <w:rFonts w:hint="eastAsia"/>
                <w:sz w:val="24"/>
                <w:szCs w:val="24"/>
              </w:rPr>
              <w:t>4</w:t>
            </w:r>
            <w:r>
              <w:rPr>
                <w:sz w:val="24"/>
                <w:szCs w:val="24"/>
              </w:rPr>
              <w:t>），齐欣（</w:t>
            </w:r>
            <w:r>
              <w:rPr>
                <w:rFonts w:hint="eastAsia"/>
                <w:sz w:val="24"/>
                <w:szCs w:val="24"/>
              </w:rPr>
              <w:t>6</w:t>
            </w:r>
            <w:r>
              <w:rPr>
                <w:sz w:val="24"/>
                <w:szCs w:val="24"/>
              </w:rPr>
              <w:t>），杨理民（</w:t>
            </w:r>
            <w:r>
              <w:rPr>
                <w:sz w:val="24"/>
                <w:szCs w:val="24"/>
              </w:rPr>
              <w:t>1</w:t>
            </w:r>
            <w:r>
              <w:rPr>
                <w:rFonts w:hint="eastAsia"/>
                <w:sz w:val="24"/>
                <w:szCs w:val="24"/>
              </w:rPr>
              <w:t>0</w:t>
            </w:r>
            <w:r>
              <w:rPr>
                <w:sz w:val="24"/>
                <w:szCs w:val="24"/>
              </w:rPr>
              <w:t>）张方（</w:t>
            </w:r>
            <w:r>
              <w:rPr>
                <w:rFonts w:hint="eastAsia"/>
                <w:sz w:val="24"/>
                <w:szCs w:val="24"/>
              </w:rPr>
              <w:t>11</w:t>
            </w:r>
            <w:r>
              <w:rPr>
                <w:sz w:val="24"/>
                <w:szCs w:val="24"/>
              </w:rPr>
              <w:t>）</w:t>
            </w:r>
          </w:p>
        </w:tc>
        <w:tc>
          <w:tcPr>
            <w:tcW w:w="809" w:type="dxa"/>
            <w:vAlign w:val="center"/>
          </w:tcPr>
          <w:p w:rsidR="006D66B7" w:rsidRDefault="00BD706F">
            <w:pPr>
              <w:jc w:val="center"/>
              <w:rPr>
                <w:rFonts w:eastAsiaTheme="majorEastAsia"/>
                <w:sz w:val="24"/>
                <w:szCs w:val="24"/>
              </w:rPr>
            </w:pPr>
            <w:r>
              <w:rPr>
                <w:sz w:val="24"/>
                <w:szCs w:val="24"/>
              </w:rPr>
              <w:t>2008-2016</w:t>
            </w:r>
          </w:p>
        </w:tc>
        <w:tc>
          <w:tcPr>
            <w:tcW w:w="2172" w:type="dxa"/>
            <w:vAlign w:val="center"/>
          </w:tcPr>
          <w:p w:rsidR="006D66B7" w:rsidRDefault="00BD706F">
            <w:pPr>
              <w:rPr>
                <w:rFonts w:eastAsiaTheme="majorEastAsia"/>
                <w:sz w:val="24"/>
                <w:szCs w:val="24"/>
              </w:rPr>
            </w:pPr>
            <w:r>
              <w:rPr>
                <w:sz w:val="24"/>
                <w:szCs w:val="24"/>
              </w:rPr>
              <w:t>复杂钢结构精准建造性能控制方法与技术</w:t>
            </w:r>
          </w:p>
        </w:tc>
        <w:tc>
          <w:tcPr>
            <w:tcW w:w="1829" w:type="dxa"/>
            <w:vAlign w:val="center"/>
          </w:tcPr>
          <w:p w:rsidR="006D66B7" w:rsidRDefault="00BD706F">
            <w:pPr>
              <w:rPr>
                <w:rFonts w:eastAsiaTheme="majorEastAsia"/>
                <w:sz w:val="24"/>
                <w:szCs w:val="24"/>
              </w:rPr>
            </w:pPr>
            <w:r>
              <w:rPr>
                <w:rFonts w:eastAsiaTheme="majorEastAsia"/>
                <w:sz w:val="24"/>
                <w:szCs w:val="24"/>
              </w:rPr>
              <w:t>创新点</w:t>
            </w:r>
            <w:r>
              <w:rPr>
                <w:rFonts w:eastAsiaTheme="majorEastAsia"/>
                <w:sz w:val="24"/>
                <w:szCs w:val="24"/>
              </w:rPr>
              <w:t>1</w:t>
            </w:r>
            <w:r>
              <w:rPr>
                <w:rFonts w:eastAsiaTheme="majorEastAsia"/>
                <w:sz w:val="24"/>
                <w:szCs w:val="24"/>
              </w:rPr>
              <w:t>、</w:t>
            </w:r>
            <w:r>
              <w:rPr>
                <w:rFonts w:eastAsiaTheme="majorEastAsia"/>
                <w:sz w:val="24"/>
                <w:szCs w:val="24"/>
              </w:rPr>
              <w:t>2</w:t>
            </w:r>
            <w:r>
              <w:rPr>
                <w:rFonts w:eastAsiaTheme="majorEastAsia"/>
                <w:sz w:val="24"/>
                <w:szCs w:val="24"/>
              </w:rPr>
              <w:t>、</w:t>
            </w:r>
            <w:r>
              <w:rPr>
                <w:rFonts w:eastAsiaTheme="majorEastAsia"/>
                <w:sz w:val="24"/>
                <w:szCs w:val="24"/>
              </w:rPr>
              <w:t>3</w:t>
            </w:r>
          </w:p>
        </w:tc>
      </w:tr>
      <w:tr w:rsidR="006D66B7">
        <w:trPr>
          <w:trHeight w:val="1767"/>
          <w:jc w:val="center"/>
        </w:trPr>
        <w:tc>
          <w:tcPr>
            <w:tcW w:w="614" w:type="dxa"/>
            <w:vAlign w:val="center"/>
          </w:tcPr>
          <w:p w:rsidR="006D66B7" w:rsidRDefault="00BD706F">
            <w:pPr>
              <w:jc w:val="center"/>
              <w:rPr>
                <w:rFonts w:eastAsiaTheme="majorEastAsia"/>
                <w:sz w:val="24"/>
                <w:szCs w:val="24"/>
              </w:rPr>
            </w:pPr>
            <w:r>
              <w:rPr>
                <w:rFonts w:eastAsiaTheme="majorEastAsia"/>
                <w:sz w:val="24"/>
                <w:szCs w:val="24"/>
              </w:rPr>
              <w:t>3</w:t>
            </w:r>
          </w:p>
        </w:tc>
        <w:tc>
          <w:tcPr>
            <w:tcW w:w="850" w:type="dxa"/>
            <w:vAlign w:val="center"/>
          </w:tcPr>
          <w:p w:rsidR="006D66B7" w:rsidRDefault="00BD706F">
            <w:pPr>
              <w:jc w:val="center"/>
              <w:rPr>
                <w:rFonts w:eastAsiaTheme="majorEastAsia"/>
                <w:sz w:val="24"/>
                <w:szCs w:val="24"/>
              </w:rPr>
            </w:pPr>
            <w:r>
              <w:rPr>
                <w:rFonts w:eastAsiaTheme="majorEastAsia" w:hint="eastAsia"/>
                <w:sz w:val="24"/>
                <w:szCs w:val="24"/>
              </w:rPr>
              <w:t>共同研究自然基金</w:t>
            </w:r>
          </w:p>
        </w:tc>
        <w:tc>
          <w:tcPr>
            <w:tcW w:w="2248" w:type="dxa"/>
            <w:vAlign w:val="center"/>
          </w:tcPr>
          <w:p w:rsidR="006D66B7" w:rsidRDefault="00BD706F">
            <w:pPr>
              <w:rPr>
                <w:rFonts w:eastAsiaTheme="majorEastAsia"/>
                <w:sz w:val="24"/>
                <w:szCs w:val="24"/>
              </w:rPr>
            </w:pPr>
            <w:r>
              <w:rPr>
                <w:sz w:val="24"/>
                <w:szCs w:val="24"/>
              </w:rPr>
              <w:t>余志祥（</w:t>
            </w:r>
            <w:r>
              <w:rPr>
                <w:sz w:val="24"/>
                <w:szCs w:val="24"/>
              </w:rPr>
              <w:t>1</w:t>
            </w:r>
            <w:r>
              <w:rPr>
                <w:sz w:val="24"/>
                <w:szCs w:val="24"/>
              </w:rPr>
              <w:t>）</w:t>
            </w:r>
            <w:r>
              <w:rPr>
                <w:rFonts w:hint="eastAsia"/>
                <w:sz w:val="24"/>
                <w:szCs w:val="24"/>
              </w:rPr>
              <w:t>，赵世春（</w:t>
            </w:r>
            <w:r>
              <w:rPr>
                <w:rFonts w:hint="eastAsia"/>
                <w:sz w:val="24"/>
                <w:szCs w:val="24"/>
              </w:rPr>
              <w:t>3</w:t>
            </w:r>
            <w:r>
              <w:rPr>
                <w:rFonts w:hint="eastAsia"/>
                <w:sz w:val="24"/>
                <w:szCs w:val="24"/>
              </w:rPr>
              <w:t>），</w:t>
            </w:r>
            <w:r>
              <w:rPr>
                <w:sz w:val="24"/>
                <w:szCs w:val="24"/>
              </w:rPr>
              <w:t>齐欣（</w:t>
            </w:r>
            <w:r>
              <w:rPr>
                <w:rFonts w:hint="eastAsia"/>
                <w:sz w:val="24"/>
                <w:szCs w:val="24"/>
              </w:rPr>
              <w:t>6</w:t>
            </w:r>
            <w:r>
              <w:rPr>
                <w:sz w:val="24"/>
                <w:szCs w:val="24"/>
              </w:rPr>
              <w:t>）</w:t>
            </w:r>
            <w:r>
              <w:rPr>
                <w:rFonts w:hint="eastAsia"/>
                <w:sz w:val="24"/>
                <w:szCs w:val="24"/>
              </w:rPr>
              <w:t>，</w:t>
            </w:r>
            <w:r>
              <w:rPr>
                <w:rFonts w:eastAsiaTheme="majorEastAsia"/>
                <w:sz w:val="24"/>
                <w:szCs w:val="24"/>
              </w:rPr>
              <w:t>许浒（</w:t>
            </w:r>
            <w:r>
              <w:rPr>
                <w:rFonts w:eastAsiaTheme="majorEastAsia"/>
                <w:sz w:val="24"/>
                <w:szCs w:val="24"/>
              </w:rPr>
              <w:t>1</w:t>
            </w:r>
            <w:r>
              <w:rPr>
                <w:rFonts w:eastAsiaTheme="majorEastAsia" w:hint="eastAsia"/>
                <w:sz w:val="24"/>
                <w:szCs w:val="24"/>
              </w:rPr>
              <w:t>2</w:t>
            </w:r>
            <w:r>
              <w:rPr>
                <w:rFonts w:eastAsiaTheme="majorEastAsia"/>
                <w:sz w:val="24"/>
                <w:szCs w:val="24"/>
              </w:rPr>
              <w:t>）</w:t>
            </w:r>
            <w:r>
              <w:rPr>
                <w:rFonts w:eastAsiaTheme="majorEastAsia" w:hint="eastAsia"/>
                <w:sz w:val="24"/>
                <w:szCs w:val="24"/>
              </w:rPr>
              <w:t>，赵雷（</w:t>
            </w:r>
            <w:r>
              <w:rPr>
                <w:rFonts w:eastAsiaTheme="majorEastAsia" w:hint="eastAsia"/>
                <w:sz w:val="24"/>
                <w:szCs w:val="24"/>
              </w:rPr>
              <w:t>14</w:t>
            </w:r>
            <w:r>
              <w:rPr>
                <w:rFonts w:eastAsiaTheme="majorEastAsia" w:hint="eastAsia"/>
                <w:sz w:val="24"/>
                <w:szCs w:val="24"/>
              </w:rPr>
              <w:t>）</w:t>
            </w:r>
          </w:p>
        </w:tc>
        <w:tc>
          <w:tcPr>
            <w:tcW w:w="809" w:type="dxa"/>
            <w:vAlign w:val="center"/>
          </w:tcPr>
          <w:p w:rsidR="006D66B7" w:rsidRDefault="00BD706F">
            <w:pPr>
              <w:jc w:val="center"/>
              <w:rPr>
                <w:sz w:val="24"/>
                <w:szCs w:val="24"/>
              </w:rPr>
            </w:pPr>
            <w:r>
              <w:rPr>
                <w:sz w:val="24"/>
                <w:szCs w:val="24"/>
              </w:rPr>
              <w:t>20</w:t>
            </w:r>
            <w:r>
              <w:rPr>
                <w:rFonts w:hint="eastAsia"/>
                <w:sz w:val="24"/>
                <w:szCs w:val="24"/>
              </w:rPr>
              <w:t>13</w:t>
            </w:r>
            <w:r>
              <w:rPr>
                <w:sz w:val="24"/>
                <w:szCs w:val="24"/>
              </w:rPr>
              <w:t>-201</w:t>
            </w:r>
            <w:r>
              <w:rPr>
                <w:rFonts w:hint="eastAsia"/>
                <w:sz w:val="24"/>
                <w:szCs w:val="24"/>
              </w:rPr>
              <w:t>7</w:t>
            </w:r>
          </w:p>
        </w:tc>
        <w:tc>
          <w:tcPr>
            <w:tcW w:w="2172" w:type="dxa"/>
            <w:vAlign w:val="center"/>
          </w:tcPr>
          <w:p w:rsidR="006D66B7" w:rsidRDefault="00BD706F">
            <w:pPr>
              <w:rPr>
                <w:rFonts w:eastAsiaTheme="majorEastAsia"/>
                <w:sz w:val="24"/>
                <w:szCs w:val="24"/>
              </w:rPr>
            </w:pPr>
            <w:r>
              <w:rPr>
                <w:sz w:val="24"/>
                <w:szCs w:val="28"/>
              </w:rPr>
              <w:t>大跨度钢结构屋盖的风雪流作用及响应</w:t>
            </w:r>
          </w:p>
        </w:tc>
        <w:tc>
          <w:tcPr>
            <w:tcW w:w="1829" w:type="dxa"/>
            <w:vAlign w:val="center"/>
          </w:tcPr>
          <w:p w:rsidR="006D66B7" w:rsidRDefault="00BD706F">
            <w:pPr>
              <w:rPr>
                <w:sz w:val="24"/>
                <w:szCs w:val="24"/>
              </w:rPr>
            </w:pPr>
            <w:r>
              <w:rPr>
                <w:rFonts w:eastAsiaTheme="majorEastAsia"/>
                <w:sz w:val="24"/>
                <w:szCs w:val="24"/>
              </w:rPr>
              <w:t>创新点</w:t>
            </w:r>
            <w:r>
              <w:rPr>
                <w:rFonts w:eastAsiaTheme="majorEastAsia"/>
                <w:sz w:val="24"/>
                <w:szCs w:val="24"/>
              </w:rPr>
              <w:t>1</w:t>
            </w:r>
            <w:r>
              <w:rPr>
                <w:rFonts w:eastAsiaTheme="majorEastAsia"/>
                <w:sz w:val="24"/>
                <w:szCs w:val="24"/>
              </w:rPr>
              <w:t>、</w:t>
            </w:r>
            <w:r>
              <w:rPr>
                <w:rFonts w:eastAsiaTheme="majorEastAsia"/>
                <w:sz w:val="24"/>
                <w:szCs w:val="24"/>
              </w:rPr>
              <w:t>3</w:t>
            </w:r>
          </w:p>
        </w:tc>
      </w:tr>
      <w:tr w:rsidR="006D66B7">
        <w:trPr>
          <w:trHeight w:val="1767"/>
          <w:jc w:val="center"/>
        </w:trPr>
        <w:tc>
          <w:tcPr>
            <w:tcW w:w="614" w:type="dxa"/>
            <w:vAlign w:val="center"/>
          </w:tcPr>
          <w:p w:rsidR="006D66B7" w:rsidRDefault="00BD706F">
            <w:pPr>
              <w:jc w:val="center"/>
              <w:rPr>
                <w:rFonts w:eastAsiaTheme="majorEastAsia"/>
                <w:sz w:val="24"/>
                <w:szCs w:val="24"/>
              </w:rPr>
            </w:pPr>
            <w:r>
              <w:rPr>
                <w:rFonts w:eastAsiaTheme="majorEastAsia" w:hint="eastAsia"/>
                <w:sz w:val="24"/>
                <w:szCs w:val="24"/>
              </w:rPr>
              <w:t>4</w:t>
            </w:r>
          </w:p>
        </w:tc>
        <w:tc>
          <w:tcPr>
            <w:tcW w:w="850" w:type="dxa"/>
            <w:vAlign w:val="center"/>
          </w:tcPr>
          <w:p w:rsidR="006D66B7" w:rsidRDefault="00BD706F">
            <w:pPr>
              <w:jc w:val="center"/>
              <w:rPr>
                <w:rFonts w:eastAsiaTheme="majorEastAsia"/>
                <w:sz w:val="24"/>
                <w:szCs w:val="24"/>
              </w:rPr>
            </w:pPr>
            <w:r>
              <w:rPr>
                <w:rFonts w:eastAsiaTheme="majorEastAsia"/>
                <w:sz w:val="24"/>
                <w:szCs w:val="24"/>
              </w:rPr>
              <w:t>共同发表论文</w:t>
            </w:r>
          </w:p>
        </w:tc>
        <w:tc>
          <w:tcPr>
            <w:tcW w:w="2248" w:type="dxa"/>
            <w:vAlign w:val="center"/>
          </w:tcPr>
          <w:p w:rsidR="006D66B7" w:rsidRDefault="00BD706F">
            <w:pPr>
              <w:rPr>
                <w:rFonts w:eastAsiaTheme="majorEastAsia"/>
                <w:sz w:val="24"/>
                <w:szCs w:val="24"/>
              </w:rPr>
            </w:pPr>
            <w:r>
              <w:rPr>
                <w:rFonts w:eastAsiaTheme="majorEastAsia"/>
                <w:sz w:val="24"/>
                <w:szCs w:val="24"/>
              </w:rPr>
              <w:t>余志祥（</w:t>
            </w:r>
            <w:r>
              <w:rPr>
                <w:rFonts w:eastAsiaTheme="majorEastAsia"/>
                <w:sz w:val="24"/>
                <w:szCs w:val="24"/>
              </w:rPr>
              <w:t>1</w:t>
            </w:r>
            <w:r>
              <w:rPr>
                <w:rFonts w:eastAsiaTheme="majorEastAsia"/>
                <w:sz w:val="24"/>
                <w:szCs w:val="24"/>
              </w:rPr>
              <w:t>），姜友荣（</w:t>
            </w:r>
            <w:r>
              <w:rPr>
                <w:rFonts w:eastAsiaTheme="majorEastAsia" w:hint="eastAsia"/>
                <w:sz w:val="24"/>
                <w:szCs w:val="24"/>
              </w:rPr>
              <w:t>5</w:t>
            </w:r>
            <w:r>
              <w:rPr>
                <w:rFonts w:eastAsiaTheme="majorEastAsia"/>
                <w:sz w:val="24"/>
                <w:szCs w:val="24"/>
              </w:rPr>
              <w:t>）</w:t>
            </w:r>
            <w:r>
              <w:rPr>
                <w:rFonts w:eastAsiaTheme="majorEastAsia" w:hint="eastAsia"/>
                <w:sz w:val="24"/>
                <w:szCs w:val="24"/>
              </w:rPr>
              <w:t>，赵雷（</w:t>
            </w:r>
            <w:r>
              <w:rPr>
                <w:rFonts w:eastAsiaTheme="majorEastAsia" w:hint="eastAsia"/>
                <w:sz w:val="24"/>
                <w:szCs w:val="24"/>
              </w:rPr>
              <w:t>14</w:t>
            </w:r>
            <w:r>
              <w:rPr>
                <w:rFonts w:eastAsiaTheme="majorEastAsia" w:hint="eastAsia"/>
                <w:sz w:val="24"/>
                <w:szCs w:val="24"/>
              </w:rPr>
              <w:t>）</w:t>
            </w:r>
          </w:p>
        </w:tc>
        <w:tc>
          <w:tcPr>
            <w:tcW w:w="809" w:type="dxa"/>
            <w:vAlign w:val="center"/>
          </w:tcPr>
          <w:p w:rsidR="006D66B7" w:rsidRDefault="00BD706F">
            <w:pPr>
              <w:jc w:val="center"/>
              <w:rPr>
                <w:rFonts w:eastAsiaTheme="majorEastAsia"/>
                <w:sz w:val="24"/>
                <w:szCs w:val="24"/>
              </w:rPr>
            </w:pPr>
            <w:r>
              <w:rPr>
                <w:rFonts w:eastAsiaTheme="majorEastAsia"/>
                <w:sz w:val="24"/>
                <w:szCs w:val="24"/>
              </w:rPr>
              <w:t>2017</w:t>
            </w:r>
          </w:p>
        </w:tc>
        <w:tc>
          <w:tcPr>
            <w:tcW w:w="2172" w:type="dxa"/>
            <w:vAlign w:val="center"/>
          </w:tcPr>
          <w:p w:rsidR="006D66B7" w:rsidRDefault="00BD706F">
            <w:pPr>
              <w:rPr>
                <w:rFonts w:eastAsiaTheme="majorEastAsia"/>
                <w:sz w:val="24"/>
                <w:szCs w:val="24"/>
              </w:rPr>
            </w:pPr>
            <w:r>
              <w:rPr>
                <w:rFonts w:eastAsiaTheme="majorEastAsia"/>
                <w:sz w:val="24"/>
                <w:szCs w:val="24"/>
              </w:rPr>
              <w:t>成都某</w:t>
            </w:r>
            <w:r>
              <w:rPr>
                <w:rFonts w:eastAsiaTheme="majorEastAsia"/>
                <w:sz w:val="24"/>
                <w:szCs w:val="24"/>
              </w:rPr>
              <w:t>“C”</w:t>
            </w:r>
            <w:r>
              <w:rPr>
                <w:rFonts w:eastAsiaTheme="majorEastAsia"/>
                <w:sz w:val="24"/>
                <w:szCs w:val="24"/>
              </w:rPr>
              <w:t>形屋盖提升支架非线性稳定分析</w:t>
            </w:r>
          </w:p>
        </w:tc>
        <w:tc>
          <w:tcPr>
            <w:tcW w:w="1829" w:type="dxa"/>
            <w:vAlign w:val="center"/>
          </w:tcPr>
          <w:p w:rsidR="006D66B7" w:rsidRDefault="00BD706F">
            <w:pPr>
              <w:rPr>
                <w:rFonts w:eastAsiaTheme="majorEastAsia"/>
                <w:sz w:val="24"/>
                <w:szCs w:val="24"/>
              </w:rPr>
            </w:pPr>
            <w:r>
              <w:rPr>
                <w:rFonts w:eastAsiaTheme="majorEastAsia"/>
                <w:sz w:val="24"/>
                <w:szCs w:val="24"/>
              </w:rPr>
              <w:t>创新点</w:t>
            </w:r>
            <w:r>
              <w:rPr>
                <w:rFonts w:eastAsiaTheme="majorEastAsia"/>
                <w:sz w:val="24"/>
                <w:szCs w:val="24"/>
              </w:rPr>
              <w:t>1</w:t>
            </w:r>
            <w:r>
              <w:rPr>
                <w:rFonts w:eastAsiaTheme="majorEastAsia" w:hint="eastAsia"/>
                <w:sz w:val="24"/>
                <w:szCs w:val="24"/>
              </w:rPr>
              <w:t>、</w:t>
            </w:r>
            <w:r>
              <w:rPr>
                <w:rFonts w:eastAsiaTheme="majorEastAsia" w:hint="eastAsia"/>
                <w:sz w:val="24"/>
                <w:szCs w:val="24"/>
              </w:rPr>
              <w:t>3</w:t>
            </w:r>
          </w:p>
        </w:tc>
      </w:tr>
      <w:tr w:rsidR="006D66B7">
        <w:trPr>
          <w:trHeight w:val="1767"/>
          <w:jc w:val="center"/>
        </w:trPr>
        <w:tc>
          <w:tcPr>
            <w:tcW w:w="614" w:type="dxa"/>
            <w:vAlign w:val="center"/>
          </w:tcPr>
          <w:p w:rsidR="006D66B7" w:rsidRDefault="00BD706F">
            <w:pPr>
              <w:jc w:val="center"/>
              <w:rPr>
                <w:rFonts w:eastAsiaTheme="majorEastAsia"/>
                <w:sz w:val="24"/>
                <w:szCs w:val="24"/>
              </w:rPr>
            </w:pPr>
            <w:r>
              <w:rPr>
                <w:rFonts w:eastAsiaTheme="majorEastAsia" w:hint="eastAsia"/>
                <w:sz w:val="24"/>
                <w:szCs w:val="24"/>
              </w:rPr>
              <w:t>5</w:t>
            </w:r>
          </w:p>
        </w:tc>
        <w:tc>
          <w:tcPr>
            <w:tcW w:w="850" w:type="dxa"/>
            <w:vAlign w:val="center"/>
          </w:tcPr>
          <w:p w:rsidR="006D66B7" w:rsidRDefault="00BD706F">
            <w:pPr>
              <w:jc w:val="center"/>
              <w:rPr>
                <w:rFonts w:eastAsiaTheme="majorEastAsia"/>
                <w:sz w:val="24"/>
                <w:szCs w:val="24"/>
              </w:rPr>
            </w:pPr>
            <w:r>
              <w:rPr>
                <w:rFonts w:eastAsiaTheme="majorEastAsia"/>
                <w:sz w:val="24"/>
                <w:szCs w:val="24"/>
              </w:rPr>
              <w:t>联合研究</w:t>
            </w:r>
          </w:p>
        </w:tc>
        <w:tc>
          <w:tcPr>
            <w:tcW w:w="2248" w:type="dxa"/>
            <w:vAlign w:val="center"/>
          </w:tcPr>
          <w:p w:rsidR="006D66B7" w:rsidRDefault="00BD706F">
            <w:pPr>
              <w:rPr>
                <w:rFonts w:eastAsiaTheme="majorEastAsia"/>
                <w:sz w:val="24"/>
                <w:szCs w:val="24"/>
              </w:rPr>
            </w:pPr>
            <w:r>
              <w:rPr>
                <w:rFonts w:eastAsiaTheme="majorEastAsia"/>
                <w:sz w:val="24"/>
                <w:szCs w:val="24"/>
              </w:rPr>
              <w:t>余志祥（</w:t>
            </w:r>
            <w:r>
              <w:rPr>
                <w:rFonts w:eastAsiaTheme="majorEastAsia"/>
                <w:sz w:val="24"/>
                <w:szCs w:val="24"/>
              </w:rPr>
              <w:t>1</w:t>
            </w:r>
            <w:r>
              <w:rPr>
                <w:rFonts w:eastAsiaTheme="majorEastAsia"/>
                <w:sz w:val="24"/>
                <w:szCs w:val="24"/>
              </w:rPr>
              <w:t>），姜友荣（</w:t>
            </w:r>
            <w:r>
              <w:rPr>
                <w:rFonts w:eastAsiaTheme="majorEastAsia" w:hint="eastAsia"/>
                <w:sz w:val="24"/>
                <w:szCs w:val="24"/>
              </w:rPr>
              <w:t>5</w:t>
            </w:r>
            <w:r>
              <w:rPr>
                <w:rFonts w:eastAsiaTheme="majorEastAsia"/>
                <w:sz w:val="24"/>
                <w:szCs w:val="24"/>
              </w:rPr>
              <w:t>），齐欣（</w:t>
            </w:r>
            <w:r>
              <w:rPr>
                <w:rFonts w:eastAsiaTheme="majorEastAsia" w:hint="eastAsia"/>
                <w:sz w:val="24"/>
                <w:szCs w:val="24"/>
              </w:rPr>
              <w:t>6</w:t>
            </w:r>
            <w:r>
              <w:rPr>
                <w:rFonts w:eastAsiaTheme="majorEastAsia"/>
                <w:sz w:val="24"/>
                <w:szCs w:val="24"/>
              </w:rPr>
              <w:t>），张方（</w:t>
            </w:r>
            <w:r>
              <w:rPr>
                <w:rFonts w:eastAsiaTheme="majorEastAsia" w:hint="eastAsia"/>
                <w:sz w:val="24"/>
                <w:szCs w:val="24"/>
              </w:rPr>
              <w:t>11</w:t>
            </w:r>
            <w:r>
              <w:rPr>
                <w:rFonts w:eastAsiaTheme="majorEastAsia"/>
                <w:sz w:val="24"/>
                <w:szCs w:val="24"/>
              </w:rPr>
              <w:t>），许浒（</w:t>
            </w:r>
            <w:r>
              <w:rPr>
                <w:rFonts w:eastAsiaTheme="majorEastAsia"/>
                <w:sz w:val="24"/>
                <w:szCs w:val="24"/>
              </w:rPr>
              <w:t>1</w:t>
            </w:r>
            <w:r>
              <w:rPr>
                <w:rFonts w:eastAsiaTheme="majorEastAsia" w:hint="eastAsia"/>
                <w:sz w:val="24"/>
                <w:szCs w:val="24"/>
              </w:rPr>
              <w:t>2</w:t>
            </w:r>
            <w:r>
              <w:rPr>
                <w:rFonts w:eastAsiaTheme="majorEastAsia"/>
                <w:sz w:val="24"/>
                <w:szCs w:val="24"/>
              </w:rPr>
              <w:t>）</w:t>
            </w:r>
          </w:p>
        </w:tc>
        <w:tc>
          <w:tcPr>
            <w:tcW w:w="809" w:type="dxa"/>
            <w:vAlign w:val="center"/>
          </w:tcPr>
          <w:p w:rsidR="006D66B7" w:rsidRDefault="00BD706F">
            <w:pPr>
              <w:jc w:val="center"/>
              <w:rPr>
                <w:rFonts w:eastAsiaTheme="majorEastAsia"/>
                <w:sz w:val="24"/>
                <w:szCs w:val="24"/>
              </w:rPr>
            </w:pPr>
            <w:r>
              <w:rPr>
                <w:rFonts w:eastAsiaTheme="majorEastAsia"/>
                <w:sz w:val="24"/>
                <w:szCs w:val="24"/>
              </w:rPr>
              <w:t>2012-2013</w:t>
            </w:r>
          </w:p>
        </w:tc>
        <w:tc>
          <w:tcPr>
            <w:tcW w:w="2172" w:type="dxa"/>
            <w:vAlign w:val="center"/>
          </w:tcPr>
          <w:p w:rsidR="006D66B7" w:rsidRDefault="00BD706F">
            <w:pPr>
              <w:rPr>
                <w:rFonts w:eastAsiaTheme="majorEastAsia"/>
                <w:sz w:val="24"/>
                <w:szCs w:val="24"/>
              </w:rPr>
            </w:pPr>
            <w:r>
              <w:rPr>
                <w:rFonts w:eastAsiaTheme="majorEastAsia"/>
                <w:sz w:val="24"/>
                <w:szCs w:val="24"/>
              </w:rPr>
              <w:t>合同《大魔方钢结构屋盖施工过程关键技术咨询》</w:t>
            </w:r>
            <w:r>
              <w:rPr>
                <w:rFonts w:eastAsiaTheme="majorEastAsia"/>
                <w:sz w:val="24"/>
                <w:szCs w:val="24"/>
              </w:rPr>
              <w:t xml:space="preserve"> WYJTJJ-12-05</w:t>
            </w:r>
          </w:p>
        </w:tc>
        <w:tc>
          <w:tcPr>
            <w:tcW w:w="1829" w:type="dxa"/>
            <w:vAlign w:val="center"/>
          </w:tcPr>
          <w:p w:rsidR="006D66B7" w:rsidRDefault="00BD706F">
            <w:pPr>
              <w:rPr>
                <w:rFonts w:eastAsiaTheme="majorEastAsia"/>
                <w:sz w:val="24"/>
                <w:szCs w:val="24"/>
              </w:rPr>
            </w:pPr>
            <w:r>
              <w:rPr>
                <w:rFonts w:eastAsiaTheme="majorEastAsia"/>
                <w:sz w:val="24"/>
                <w:szCs w:val="24"/>
              </w:rPr>
              <w:t>创新点</w:t>
            </w:r>
            <w:r>
              <w:rPr>
                <w:rFonts w:eastAsiaTheme="majorEastAsia"/>
                <w:sz w:val="24"/>
                <w:szCs w:val="24"/>
              </w:rPr>
              <w:t>1</w:t>
            </w:r>
            <w:r>
              <w:rPr>
                <w:rFonts w:eastAsiaTheme="majorEastAsia"/>
                <w:sz w:val="24"/>
                <w:szCs w:val="24"/>
              </w:rPr>
              <w:t>、</w:t>
            </w:r>
            <w:r>
              <w:rPr>
                <w:rFonts w:eastAsiaTheme="majorEastAsia"/>
                <w:sz w:val="24"/>
                <w:szCs w:val="24"/>
              </w:rPr>
              <w:t>2</w:t>
            </w:r>
            <w:r>
              <w:rPr>
                <w:rFonts w:eastAsiaTheme="majorEastAsia"/>
                <w:sz w:val="24"/>
                <w:szCs w:val="24"/>
              </w:rPr>
              <w:t>、</w:t>
            </w:r>
            <w:r>
              <w:rPr>
                <w:rFonts w:eastAsiaTheme="majorEastAsia"/>
                <w:sz w:val="24"/>
                <w:szCs w:val="24"/>
              </w:rPr>
              <w:t>3</w:t>
            </w:r>
          </w:p>
        </w:tc>
      </w:tr>
      <w:tr w:rsidR="006D66B7">
        <w:trPr>
          <w:trHeight w:val="1683"/>
          <w:jc w:val="center"/>
        </w:trPr>
        <w:tc>
          <w:tcPr>
            <w:tcW w:w="614" w:type="dxa"/>
            <w:vAlign w:val="center"/>
          </w:tcPr>
          <w:p w:rsidR="006D66B7" w:rsidRDefault="00BD706F">
            <w:pPr>
              <w:jc w:val="center"/>
              <w:rPr>
                <w:rFonts w:eastAsiaTheme="majorEastAsia"/>
                <w:sz w:val="24"/>
                <w:szCs w:val="24"/>
              </w:rPr>
            </w:pPr>
            <w:r>
              <w:rPr>
                <w:rFonts w:eastAsiaTheme="majorEastAsia" w:hint="eastAsia"/>
                <w:sz w:val="24"/>
                <w:szCs w:val="24"/>
              </w:rPr>
              <w:lastRenderedPageBreak/>
              <w:t>6</w:t>
            </w:r>
          </w:p>
        </w:tc>
        <w:tc>
          <w:tcPr>
            <w:tcW w:w="850" w:type="dxa"/>
            <w:vAlign w:val="center"/>
          </w:tcPr>
          <w:p w:rsidR="006D66B7" w:rsidRDefault="00BD706F">
            <w:pPr>
              <w:jc w:val="center"/>
              <w:rPr>
                <w:rFonts w:eastAsiaTheme="majorEastAsia"/>
                <w:sz w:val="24"/>
                <w:szCs w:val="24"/>
              </w:rPr>
            </w:pPr>
            <w:r>
              <w:rPr>
                <w:rFonts w:eastAsiaTheme="majorEastAsia"/>
                <w:sz w:val="24"/>
                <w:szCs w:val="24"/>
              </w:rPr>
              <w:t>联合研究</w:t>
            </w:r>
          </w:p>
        </w:tc>
        <w:tc>
          <w:tcPr>
            <w:tcW w:w="2248" w:type="dxa"/>
            <w:vAlign w:val="center"/>
          </w:tcPr>
          <w:p w:rsidR="006D66B7" w:rsidRDefault="00BD706F">
            <w:pPr>
              <w:rPr>
                <w:rFonts w:eastAsiaTheme="majorEastAsia"/>
                <w:sz w:val="24"/>
                <w:szCs w:val="24"/>
              </w:rPr>
            </w:pPr>
            <w:r>
              <w:rPr>
                <w:rFonts w:eastAsiaTheme="majorEastAsia"/>
                <w:sz w:val="24"/>
                <w:szCs w:val="24"/>
              </w:rPr>
              <w:t>余志祥（</w:t>
            </w:r>
            <w:r>
              <w:rPr>
                <w:rFonts w:eastAsiaTheme="majorEastAsia" w:hint="eastAsia"/>
                <w:sz w:val="24"/>
                <w:szCs w:val="24"/>
              </w:rPr>
              <w:t>1</w:t>
            </w:r>
            <w:r>
              <w:rPr>
                <w:rFonts w:eastAsiaTheme="majorEastAsia"/>
                <w:sz w:val="24"/>
                <w:szCs w:val="24"/>
              </w:rPr>
              <w:t>），刘耀鹏（</w:t>
            </w:r>
            <w:r>
              <w:rPr>
                <w:rFonts w:eastAsiaTheme="majorEastAsia" w:hint="eastAsia"/>
                <w:sz w:val="24"/>
                <w:szCs w:val="24"/>
              </w:rPr>
              <w:t>4</w:t>
            </w:r>
            <w:r>
              <w:rPr>
                <w:rFonts w:eastAsiaTheme="majorEastAsia"/>
                <w:sz w:val="24"/>
                <w:szCs w:val="24"/>
              </w:rPr>
              <w:t>），姜友荣（</w:t>
            </w:r>
            <w:r>
              <w:rPr>
                <w:rFonts w:eastAsiaTheme="majorEastAsia" w:hint="eastAsia"/>
                <w:sz w:val="24"/>
                <w:szCs w:val="24"/>
              </w:rPr>
              <w:t>5</w:t>
            </w:r>
            <w:r>
              <w:rPr>
                <w:rFonts w:eastAsiaTheme="majorEastAsia"/>
                <w:sz w:val="24"/>
                <w:szCs w:val="24"/>
              </w:rPr>
              <w:t>）</w:t>
            </w:r>
            <w:r>
              <w:rPr>
                <w:rFonts w:eastAsiaTheme="majorEastAsia" w:hint="eastAsia"/>
                <w:sz w:val="24"/>
                <w:szCs w:val="24"/>
              </w:rPr>
              <w:t>，</w:t>
            </w:r>
            <w:r>
              <w:rPr>
                <w:rFonts w:eastAsiaTheme="majorEastAsia"/>
                <w:sz w:val="24"/>
                <w:szCs w:val="24"/>
              </w:rPr>
              <w:t>张方（</w:t>
            </w:r>
            <w:r>
              <w:rPr>
                <w:rFonts w:eastAsiaTheme="majorEastAsia" w:hint="eastAsia"/>
                <w:sz w:val="24"/>
                <w:szCs w:val="24"/>
              </w:rPr>
              <w:t>11</w:t>
            </w:r>
            <w:r>
              <w:rPr>
                <w:rFonts w:eastAsiaTheme="majorEastAsia"/>
                <w:sz w:val="24"/>
                <w:szCs w:val="24"/>
              </w:rPr>
              <w:t>）</w:t>
            </w:r>
          </w:p>
        </w:tc>
        <w:tc>
          <w:tcPr>
            <w:tcW w:w="809" w:type="dxa"/>
            <w:vAlign w:val="center"/>
          </w:tcPr>
          <w:p w:rsidR="006D66B7" w:rsidRDefault="00BD706F">
            <w:pPr>
              <w:jc w:val="center"/>
              <w:rPr>
                <w:rFonts w:eastAsiaTheme="majorEastAsia"/>
                <w:sz w:val="24"/>
                <w:szCs w:val="24"/>
              </w:rPr>
            </w:pPr>
            <w:r>
              <w:rPr>
                <w:rFonts w:eastAsiaTheme="majorEastAsia"/>
                <w:sz w:val="24"/>
                <w:szCs w:val="24"/>
              </w:rPr>
              <w:t>2018-2019</w:t>
            </w:r>
          </w:p>
        </w:tc>
        <w:tc>
          <w:tcPr>
            <w:tcW w:w="2172" w:type="dxa"/>
            <w:vAlign w:val="center"/>
          </w:tcPr>
          <w:p w:rsidR="006D66B7" w:rsidRDefault="00BD706F">
            <w:pPr>
              <w:rPr>
                <w:rFonts w:eastAsiaTheme="majorEastAsia"/>
                <w:sz w:val="24"/>
                <w:szCs w:val="24"/>
              </w:rPr>
            </w:pPr>
            <w:r>
              <w:rPr>
                <w:rFonts w:eastAsiaTheme="majorEastAsia"/>
                <w:sz w:val="24"/>
                <w:szCs w:val="24"/>
              </w:rPr>
              <w:t>合同《成都露天音乐广场项目钢结构工程施工监控》</w:t>
            </w:r>
            <w:r>
              <w:rPr>
                <w:rFonts w:eastAsiaTheme="majorEastAsia"/>
                <w:sz w:val="24"/>
                <w:szCs w:val="24"/>
              </w:rPr>
              <w:t xml:space="preserve"> 2019-002</w:t>
            </w:r>
          </w:p>
        </w:tc>
        <w:tc>
          <w:tcPr>
            <w:tcW w:w="1829" w:type="dxa"/>
            <w:vAlign w:val="center"/>
          </w:tcPr>
          <w:p w:rsidR="006D66B7" w:rsidRDefault="00BD706F">
            <w:pPr>
              <w:rPr>
                <w:rFonts w:eastAsiaTheme="majorEastAsia"/>
                <w:sz w:val="24"/>
                <w:szCs w:val="24"/>
              </w:rPr>
            </w:pPr>
            <w:r>
              <w:rPr>
                <w:rFonts w:eastAsiaTheme="majorEastAsia"/>
                <w:sz w:val="24"/>
                <w:szCs w:val="24"/>
              </w:rPr>
              <w:t>创新点</w:t>
            </w:r>
            <w:r>
              <w:rPr>
                <w:rFonts w:eastAsiaTheme="majorEastAsia"/>
                <w:sz w:val="24"/>
                <w:szCs w:val="24"/>
              </w:rPr>
              <w:t>1</w:t>
            </w:r>
            <w:r>
              <w:rPr>
                <w:rFonts w:eastAsiaTheme="majorEastAsia"/>
                <w:sz w:val="24"/>
                <w:szCs w:val="24"/>
              </w:rPr>
              <w:t>、</w:t>
            </w:r>
            <w:r>
              <w:rPr>
                <w:rFonts w:eastAsiaTheme="majorEastAsia"/>
                <w:sz w:val="24"/>
                <w:szCs w:val="24"/>
              </w:rPr>
              <w:t>2</w:t>
            </w:r>
            <w:r>
              <w:rPr>
                <w:rFonts w:eastAsiaTheme="majorEastAsia"/>
                <w:sz w:val="24"/>
                <w:szCs w:val="24"/>
              </w:rPr>
              <w:t>、</w:t>
            </w:r>
            <w:r>
              <w:rPr>
                <w:rFonts w:eastAsiaTheme="majorEastAsia"/>
                <w:sz w:val="24"/>
                <w:szCs w:val="24"/>
              </w:rPr>
              <w:t>3</w:t>
            </w:r>
          </w:p>
        </w:tc>
      </w:tr>
      <w:tr w:rsidR="006D66B7">
        <w:trPr>
          <w:trHeight w:val="1438"/>
          <w:jc w:val="center"/>
        </w:trPr>
        <w:tc>
          <w:tcPr>
            <w:tcW w:w="614" w:type="dxa"/>
            <w:vAlign w:val="center"/>
          </w:tcPr>
          <w:p w:rsidR="006D66B7" w:rsidRDefault="00BD706F">
            <w:pPr>
              <w:jc w:val="center"/>
              <w:rPr>
                <w:rFonts w:eastAsiaTheme="majorEastAsia"/>
                <w:sz w:val="24"/>
                <w:szCs w:val="24"/>
              </w:rPr>
            </w:pPr>
            <w:r>
              <w:rPr>
                <w:rFonts w:eastAsiaTheme="majorEastAsia" w:hint="eastAsia"/>
                <w:sz w:val="24"/>
                <w:szCs w:val="24"/>
              </w:rPr>
              <w:t>7</w:t>
            </w:r>
          </w:p>
        </w:tc>
        <w:tc>
          <w:tcPr>
            <w:tcW w:w="850" w:type="dxa"/>
            <w:vAlign w:val="center"/>
          </w:tcPr>
          <w:p w:rsidR="006D66B7" w:rsidRDefault="00BD706F">
            <w:pPr>
              <w:jc w:val="center"/>
              <w:rPr>
                <w:rFonts w:eastAsiaTheme="majorEastAsia"/>
                <w:sz w:val="24"/>
                <w:szCs w:val="24"/>
              </w:rPr>
            </w:pPr>
            <w:r>
              <w:rPr>
                <w:sz w:val="24"/>
                <w:szCs w:val="24"/>
              </w:rPr>
              <w:t>共同研究</w:t>
            </w:r>
          </w:p>
        </w:tc>
        <w:tc>
          <w:tcPr>
            <w:tcW w:w="2248" w:type="dxa"/>
            <w:vAlign w:val="center"/>
          </w:tcPr>
          <w:p w:rsidR="006D66B7" w:rsidRDefault="00BD706F">
            <w:pPr>
              <w:rPr>
                <w:rFonts w:eastAsiaTheme="majorEastAsia"/>
                <w:sz w:val="24"/>
                <w:szCs w:val="24"/>
              </w:rPr>
            </w:pPr>
            <w:r>
              <w:rPr>
                <w:sz w:val="24"/>
                <w:szCs w:val="24"/>
              </w:rPr>
              <w:t>余志祥（</w:t>
            </w:r>
            <w:r>
              <w:rPr>
                <w:sz w:val="24"/>
                <w:szCs w:val="24"/>
              </w:rPr>
              <w:t>1</w:t>
            </w:r>
            <w:r>
              <w:rPr>
                <w:sz w:val="24"/>
                <w:szCs w:val="24"/>
              </w:rPr>
              <w:t>），唐世荣（</w:t>
            </w:r>
            <w:r>
              <w:rPr>
                <w:rFonts w:hint="eastAsia"/>
                <w:sz w:val="24"/>
                <w:szCs w:val="24"/>
              </w:rPr>
              <w:t>2</w:t>
            </w:r>
            <w:r>
              <w:rPr>
                <w:sz w:val="24"/>
                <w:szCs w:val="24"/>
              </w:rPr>
              <w:t>）</w:t>
            </w:r>
            <w:r>
              <w:rPr>
                <w:rFonts w:hint="eastAsia"/>
                <w:sz w:val="24"/>
                <w:szCs w:val="24"/>
              </w:rPr>
              <w:t>，</w:t>
            </w:r>
            <w:r>
              <w:rPr>
                <w:sz w:val="24"/>
                <w:szCs w:val="24"/>
              </w:rPr>
              <w:t>刘耀鹏（</w:t>
            </w:r>
            <w:r>
              <w:rPr>
                <w:rFonts w:hint="eastAsia"/>
                <w:sz w:val="24"/>
                <w:szCs w:val="24"/>
              </w:rPr>
              <w:t>4</w:t>
            </w:r>
            <w:r>
              <w:rPr>
                <w:sz w:val="24"/>
                <w:szCs w:val="24"/>
              </w:rPr>
              <w:t>）姜友荣（</w:t>
            </w:r>
            <w:r>
              <w:rPr>
                <w:rFonts w:hint="eastAsia"/>
                <w:sz w:val="24"/>
                <w:szCs w:val="24"/>
              </w:rPr>
              <w:t>5</w:t>
            </w:r>
            <w:r>
              <w:rPr>
                <w:sz w:val="24"/>
                <w:szCs w:val="24"/>
              </w:rPr>
              <w:t>），齐欣（</w:t>
            </w:r>
            <w:r>
              <w:rPr>
                <w:rFonts w:hint="eastAsia"/>
                <w:sz w:val="24"/>
                <w:szCs w:val="24"/>
              </w:rPr>
              <w:t>6</w:t>
            </w:r>
            <w:r>
              <w:rPr>
                <w:sz w:val="24"/>
                <w:szCs w:val="24"/>
              </w:rPr>
              <w:t>），</w:t>
            </w:r>
            <w:r>
              <w:rPr>
                <w:sz w:val="24"/>
                <w:szCs w:val="24"/>
              </w:rPr>
              <w:t xml:space="preserve"> </w:t>
            </w:r>
            <w:r>
              <w:rPr>
                <w:sz w:val="24"/>
                <w:szCs w:val="24"/>
              </w:rPr>
              <w:t>廖兴国（</w:t>
            </w:r>
            <w:r>
              <w:rPr>
                <w:rFonts w:hint="eastAsia"/>
                <w:sz w:val="24"/>
                <w:szCs w:val="24"/>
              </w:rPr>
              <w:t>8</w:t>
            </w:r>
            <w:r>
              <w:rPr>
                <w:sz w:val="24"/>
                <w:szCs w:val="24"/>
              </w:rPr>
              <w:t>），陈艳（</w:t>
            </w:r>
            <w:r>
              <w:rPr>
                <w:sz w:val="24"/>
                <w:szCs w:val="24"/>
              </w:rPr>
              <w:t>9</w:t>
            </w:r>
            <w:r>
              <w:rPr>
                <w:sz w:val="24"/>
                <w:szCs w:val="24"/>
              </w:rPr>
              <w:t>），杨理民（</w:t>
            </w:r>
            <w:r>
              <w:rPr>
                <w:sz w:val="24"/>
                <w:szCs w:val="24"/>
              </w:rPr>
              <w:t>1</w:t>
            </w:r>
            <w:r>
              <w:rPr>
                <w:rFonts w:hint="eastAsia"/>
                <w:sz w:val="24"/>
                <w:szCs w:val="24"/>
              </w:rPr>
              <w:t>0</w:t>
            </w:r>
            <w:r>
              <w:rPr>
                <w:sz w:val="24"/>
                <w:szCs w:val="24"/>
              </w:rPr>
              <w:t>）</w:t>
            </w:r>
            <w:r>
              <w:rPr>
                <w:rFonts w:hint="eastAsia"/>
                <w:sz w:val="24"/>
                <w:szCs w:val="24"/>
              </w:rPr>
              <w:t>，</w:t>
            </w:r>
            <w:r>
              <w:rPr>
                <w:sz w:val="24"/>
                <w:szCs w:val="24"/>
              </w:rPr>
              <w:t>张方（</w:t>
            </w:r>
            <w:r>
              <w:rPr>
                <w:rFonts w:hint="eastAsia"/>
                <w:sz w:val="24"/>
                <w:szCs w:val="24"/>
              </w:rPr>
              <w:t>11</w:t>
            </w:r>
            <w:r>
              <w:rPr>
                <w:sz w:val="24"/>
                <w:szCs w:val="24"/>
              </w:rPr>
              <w:t>）</w:t>
            </w:r>
            <w:r>
              <w:rPr>
                <w:sz w:val="24"/>
                <w:szCs w:val="24"/>
              </w:rPr>
              <w:t>,</w:t>
            </w:r>
            <w:r>
              <w:rPr>
                <w:sz w:val="24"/>
                <w:szCs w:val="24"/>
              </w:rPr>
              <w:t>许浒（</w:t>
            </w:r>
            <w:r>
              <w:rPr>
                <w:sz w:val="24"/>
                <w:szCs w:val="24"/>
              </w:rPr>
              <w:t>1</w:t>
            </w:r>
            <w:r>
              <w:rPr>
                <w:rFonts w:hint="eastAsia"/>
                <w:sz w:val="24"/>
                <w:szCs w:val="24"/>
              </w:rPr>
              <w:t>2</w:t>
            </w:r>
            <w:r>
              <w:rPr>
                <w:sz w:val="24"/>
                <w:szCs w:val="24"/>
              </w:rPr>
              <w:t>）</w:t>
            </w:r>
          </w:p>
        </w:tc>
        <w:tc>
          <w:tcPr>
            <w:tcW w:w="809" w:type="dxa"/>
            <w:vAlign w:val="center"/>
          </w:tcPr>
          <w:p w:rsidR="006D66B7" w:rsidRDefault="00BD706F">
            <w:pPr>
              <w:jc w:val="center"/>
              <w:rPr>
                <w:sz w:val="24"/>
                <w:szCs w:val="24"/>
              </w:rPr>
            </w:pPr>
            <w:r>
              <w:rPr>
                <w:sz w:val="24"/>
                <w:szCs w:val="24"/>
              </w:rPr>
              <w:t>2011-2016</w:t>
            </w:r>
          </w:p>
        </w:tc>
        <w:tc>
          <w:tcPr>
            <w:tcW w:w="2172" w:type="dxa"/>
            <w:vAlign w:val="center"/>
          </w:tcPr>
          <w:p w:rsidR="006D66B7" w:rsidRDefault="00BD706F">
            <w:pPr>
              <w:rPr>
                <w:rFonts w:eastAsiaTheme="majorEastAsia"/>
                <w:sz w:val="24"/>
                <w:szCs w:val="24"/>
              </w:rPr>
            </w:pPr>
            <w:r>
              <w:rPr>
                <w:sz w:val="24"/>
                <w:szCs w:val="24"/>
              </w:rPr>
              <w:t>复杂钢结构施工安全防护成套技术及成套装备研究</w:t>
            </w:r>
          </w:p>
        </w:tc>
        <w:tc>
          <w:tcPr>
            <w:tcW w:w="1829" w:type="dxa"/>
            <w:vAlign w:val="center"/>
          </w:tcPr>
          <w:p w:rsidR="006D66B7" w:rsidRDefault="00BD706F">
            <w:pPr>
              <w:rPr>
                <w:sz w:val="24"/>
                <w:szCs w:val="24"/>
              </w:rPr>
            </w:pPr>
            <w:r>
              <w:rPr>
                <w:rFonts w:eastAsiaTheme="majorEastAsia"/>
                <w:sz w:val="24"/>
                <w:szCs w:val="24"/>
              </w:rPr>
              <w:t>创新点</w:t>
            </w:r>
            <w:r>
              <w:rPr>
                <w:rFonts w:eastAsiaTheme="majorEastAsia"/>
                <w:sz w:val="24"/>
                <w:szCs w:val="24"/>
              </w:rPr>
              <w:t>3</w:t>
            </w:r>
          </w:p>
        </w:tc>
      </w:tr>
      <w:tr w:rsidR="006D66B7">
        <w:trPr>
          <w:trHeight w:val="1438"/>
          <w:jc w:val="center"/>
        </w:trPr>
        <w:tc>
          <w:tcPr>
            <w:tcW w:w="614" w:type="dxa"/>
            <w:vAlign w:val="center"/>
          </w:tcPr>
          <w:p w:rsidR="006D66B7" w:rsidRDefault="00BD706F">
            <w:pPr>
              <w:jc w:val="center"/>
              <w:rPr>
                <w:rFonts w:eastAsiaTheme="majorEastAsia"/>
                <w:sz w:val="24"/>
                <w:szCs w:val="24"/>
              </w:rPr>
            </w:pPr>
            <w:r>
              <w:rPr>
                <w:rFonts w:eastAsiaTheme="majorEastAsia" w:hint="eastAsia"/>
                <w:sz w:val="24"/>
                <w:szCs w:val="24"/>
              </w:rPr>
              <w:t>8</w:t>
            </w:r>
          </w:p>
        </w:tc>
        <w:tc>
          <w:tcPr>
            <w:tcW w:w="850" w:type="dxa"/>
            <w:vAlign w:val="center"/>
          </w:tcPr>
          <w:p w:rsidR="006D66B7" w:rsidRDefault="00BD706F">
            <w:pPr>
              <w:jc w:val="center"/>
              <w:rPr>
                <w:rFonts w:eastAsiaTheme="majorEastAsia"/>
                <w:sz w:val="24"/>
                <w:szCs w:val="24"/>
              </w:rPr>
            </w:pPr>
            <w:r>
              <w:rPr>
                <w:sz w:val="24"/>
                <w:szCs w:val="24"/>
              </w:rPr>
              <w:t>共同研究</w:t>
            </w:r>
          </w:p>
        </w:tc>
        <w:tc>
          <w:tcPr>
            <w:tcW w:w="2248" w:type="dxa"/>
            <w:vAlign w:val="center"/>
          </w:tcPr>
          <w:p w:rsidR="006D66B7" w:rsidRDefault="00BD706F">
            <w:pPr>
              <w:rPr>
                <w:rFonts w:eastAsiaTheme="majorEastAsia"/>
                <w:sz w:val="24"/>
                <w:szCs w:val="24"/>
              </w:rPr>
            </w:pPr>
            <w:r>
              <w:rPr>
                <w:sz w:val="24"/>
                <w:szCs w:val="24"/>
              </w:rPr>
              <w:t>唐世荣（</w:t>
            </w:r>
            <w:r>
              <w:rPr>
                <w:rFonts w:hint="eastAsia"/>
                <w:sz w:val="24"/>
                <w:szCs w:val="24"/>
              </w:rPr>
              <w:t>2</w:t>
            </w:r>
            <w:r>
              <w:rPr>
                <w:sz w:val="24"/>
                <w:szCs w:val="24"/>
              </w:rPr>
              <w:t>），王永刚（</w:t>
            </w:r>
            <w:r>
              <w:rPr>
                <w:rFonts w:hint="eastAsia"/>
                <w:sz w:val="24"/>
                <w:szCs w:val="24"/>
              </w:rPr>
              <w:t>7</w:t>
            </w:r>
            <w:r>
              <w:rPr>
                <w:sz w:val="24"/>
                <w:szCs w:val="24"/>
              </w:rPr>
              <w:t>），廖兴国（</w:t>
            </w:r>
            <w:r>
              <w:rPr>
                <w:rFonts w:hint="eastAsia"/>
                <w:sz w:val="24"/>
                <w:szCs w:val="24"/>
              </w:rPr>
              <w:t>8</w:t>
            </w:r>
            <w:r>
              <w:rPr>
                <w:sz w:val="24"/>
                <w:szCs w:val="24"/>
              </w:rPr>
              <w:t>），陈艳（</w:t>
            </w:r>
            <w:r>
              <w:rPr>
                <w:sz w:val="24"/>
                <w:szCs w:val="24"/>
              </w:rPr>
              <w:t>9</w:t>
            </w:r>
            <w:r>
              <w:rPr>
                <w:sz w:val="24"/>
                <w:szCs w:val="24"/>
              </w:rPr>
              <w:t>）</w:t>
            </w:r>
          </w:p>
        </w:tc>
        <w:tc>
          <w:tcPr>
            <w:tcW w:w="809" w:type="dxa"/>
            <w:vAlign w:val="center"/>
          </w:tcPr>
          <w:p w:rsidR="006D66B7" w:rsidRDefault="00BD706F">
            <w:pPr>
              <w:jc w:val="center"/>
              <w:rPr>
                <w:sz w:val="24"/>
                <w:szCs w:val="24"/>
              </w:rPr>
            </w:pPr>
            <w:r>
              <w:rPr>
                <w:sz w:val="24"/>
                <w:szCs w:val="24"/>
              </w:rPr>
              <w:t>2010-</w:t>
            </w:r>
            <w:r>
              <w:rPr>
                <w:sz w:val="24"/>
                <w:szCs w:val="24"/>
              </w:rPr>
              <w:t>至今</w:t>
            </w:r>
          </w:p>
        </w:tc>
        <w:tc>
          <w:tcPr>
            <w:tcW w:w="2172" w:type="dxa"/>
            <w:vAlign w:val="center"/>
          </w:tcPr>
          <w:p w:rsidR="006D66B7" w:rsidRDefault="00BD706F">
            <w:pPr>
              <w:rPr>
                <w:rFonts w:eastAsiaTheme="majorEastAsia"/>
                <w:sz w:val="24"/>
                <w:szCs w:val="24"/>
              </w:rPr>
            </w:pPr>
            <w:r>
              <w:rPr>
                <w:sz w:val="24"/>
                <w:szCs w:val="24"/>
              </w:rPr>
              <w:t>施工过程大数据采集、分析及管理协同平台</w:t>
            </w:r>
          </w:p>
        </w:tc>
        <w:tc>
          <w:tcPr>
            <w:tcW w:w="1829" w:type="dxa"/>
            <w:vAlign w:val="center"/>
          </w:tcPr>
          <w:p w:rsidR="006D66B7" w:rsidRDefault="00BD706F">
            <w:pPr>
              <w:rPr>
                <w:sz w:val="24"/>
                <w:szCs w:val="24"/>
              </w:rPr>
            </w:pPr>
            <w:r>
              <w:rPr>
                <w:rFonts w:eastAsiaTheme="majorEastAsia"/>
                <w:sz w:val="24"/>
                <w:szCs w:val="24"/>
              </w:rPr>
              <w:t>创新点</w:t>
            </w:r>
            <w:r>
              <w:rPr>
                <w:rFonts w:eastAsiaTheme="majorEastAsia"/>
                <w:sz w:val="24"/>
                <w:szCs w:val="24"/>
              </w:rPr>
              <w:t>1</w:t>
            </w:r>
            <w:r>
              <w:rPr>
                <w:rFonts w:eastAsiaTheme="majorEastAsia"/>
                <w:sz w:val="24"/>
                <w:szCs w:val="24"/>
              </w:rPr>
              <w:t>、</w:t>
            </w:r>
            <w:r>
              <w:rPr>
                <w:rFonts w:eastAsiaTheme="majorEastAsia"/>
                <w:sz w:val="24"/>
                <w:szCs w:val="24"/>
              </w:rPr>
              <w:t>2</w:t>
            </w:r>
          </w:p>
        </w:tc>
      </w:tr>
      <w:tr w:rsidR="006D66B7">
        <w:trPr>
          <w:trHeight w:val="1454"/>
          <w:jc w:val="center"/>
        </w:trPr>
        <w:tc>
          <w:tcPr>
            <w:tcW w:w="614" w:type="dxa"/>
            <w:vAlign w:val="center"/>
          </w:tcPr>
          <w:p w:rsidR="006D66B7" w:rsidRDefault="00BD706F">
            <w:pPr>
              <w:jc w:val="center"/>
              <w:rPr>
                <w:rFonts w:eastAsiaTheme="majorEastAsia"/>
                <w:sz w:val="24"/>
                <w:szCs w:val="24"/>
              </w:rPr>
            </w:pPr>
            <w:r>
              <w:rPr>
                <w:rFonts w:eastAsiaTheme="majorEastAsia" w:hint="eastAsia"/>
                <w:sz w:val="24"/>
                <w:szCs w:val="24"/>
              </w:rPr>
              <w:t>9</w:t>
            </w:r>
          </w:p>
        </w:tc>
        <w:tc>
          <w:tcPr>
            <w:tcW w:w="850" w:type="dxa"/>
            <w:vAlign w:val="center"/>
          </w:tcPr>
          <w:p w:rsidR="006D66B7" w:rsidRDefault="00BD706F">
            <w:pPr>
              <w:jc w:val="center"/>
              <w:rPr>
                <w:rFonts w:eastAsiaTheme="majorEastAsia"/>
                <w:sz w:val="24"/>
                <w:szCs w:val="24"/>
              </w:rPr>
            </w:pPr>
            <w:r>
              <w:rPr>
                <w:rFonts w:eastAsiaTheme="majorEastAsia" w:hint="eastAsia"/>
                <w:sz w:val="24"/>
                <w:szCs w:val="24"/>
              </w:rPr>
              <w:t>共同软件著作权</w:t>
            </w:r>
          </w:p>
        </w:tc>
        <w:tc>
          <w:tcPr>
            <w:tcW w:w="2248" w:type="dxa"/>
            <w:vAlign w:val="center"/>
          </w:tcPr>
          <w:p w:rsidR="006D66B7" w:rsidRDefault="00BD706F">
            <w:pPr>
              <w:rPr>
                <w:rFonts w:eastAsiaTheme="majorEastAsia"/>
                <w:sz w:val="24"/>
                <w:szCs w:val="24"/>
              </w:rPr>
            </w:pPr>
            <w:r>
              <w:rPr>
                <w:sz w:val="24"/>
                <w:szCs w:val="24"/>
              </w:rPr>
              <w:t>余志祥（</w:t>
            </w:r>
            <w:r>
              <w:rPr>
                <w:sz w:val="24"/>
                <w:szCs w:val="24"/>
              </w:rPr>
              <w:t>1</w:t>
            </w:r>
            <w:r>
              <w:rPr>
                <w:sz w:val="24"/>
                <w:szCs w:val="24"/>
              </w:rPr>
              <w:t>），唐世荣（</w:t>
            </w:r>
            <w:r>
              <w:rPr>
                <w:rFonts w:hint="eastAsia"/>
                <w:sz w:val="24"/>
                <w:szCs w:val="24"/>
              </w:rPr>
              <w:t>2</w:t>
            </w:r>
            <w:r>
              <w:rPr>
                <w:sz w:val="24"/>
                <w:szCs w:val="24"/>
              </w:rPr>
              <w:t>）</w:t>
            </w:r>
            <w:r>
              <w:rPr>
                <w:rFonts w:hint="eastAsia"/>
                <w:sz w:val="24"/>
                <w:szCs w:val="24"/>
              </w:rPr>
              <w:t>，</w:t>
            </w:r>
            <w:r>
              <w:rPr>
                <w:sz w:val="24"/>
                <w:szCs w:val="24"/>
              </w:rPr>
              <w:t>姜友荣（</w:t>
            </w:r>
            <w:r>
              <w:rPr>
                <w:rFonts w:hint="eastAsia"/>
                <w:sz w:val="24"/>
                <w:szCs w:val="24"/>
              </w:rPr>
              <w:t>5</w:t>
            </w:r>
            <w:r>
              <w:rPr>
                <w:sz w:val="24"/>
                <w:szCs w:val="24"/>
              </w:rPr>
              <w:t>），廖兴国（</w:t>
            </w:r>
            <w:r>
              <w:rPr>
                <w:rFonts w:hint="eastAsia"/>
                <w:sz w:val="24"/>
                <w:szCs w:val="24"/>
              </w:rPr>
              <w:t>8</w:t>
            </w:r>
            <w:r>
              <w:rPr>
                <w:sz w:val="24"/>
                <w:szCs w:val="24"/>
              </w:rPr>
              <w:t>）</w:t>
            </w:r>
            <w:r>
              <w:rPr>
                <w:rFonts w:hint="eastAsia"/>
                <w:sz w:val="24"/>
                <w:szCs w:val="24"/>
              </w:rPr>
              <w:t>，</w:t>
            </w:r>
            <w:r>
              <w:rPr>
                <w:rFonts w:eastAsiaTheme="majorEastAsia"/>
                <w:sz w:val="24"/>
                <w:szCs w:val="24"/>
              </w:rPr>
              <w:t>王永景（</w:t>
            </w:r>
            <w:r>
              <w:rPr>
                <w:rFonts w:eastAsiaTheme="majorEastAsia"/>
                <w:sz w:val="24"/>
                <w:szCs w:val="24"/>
              </w:rPr>
              <w:t>13</w:t>
            </w:r>
            <w:r>
              <w:rPr>
                <w:rFonts w:eastAsiaTheme="majorEastAsia"/>
                <w:sz w:val="24"/>
                <w:szCs w:val="24"/>
              </w:rPr>
              <w:t>）</w:t>
            </w:r>
          </w:p>
        </w:tc>
        <w:tc>
          <w:tcPr>
            <w:tcW w:w="809" w:type="dxa"/>
            <w:vAlign w:val="center"/>
          </w:tcPr>
          <w:p w:rsidR="006D66B7" w:rsidRDefault="00BD706F">
            <w:pPr>
              <w:jc w:val="center"/>
              <w:rPr>
                <w:sz w:val="24"/>
                <w:szCs w:val="24"/>
              </w:rPr>
            </w:pPr>
            <w:r>
              <w:rPr>
                <w:sz w:val="24"/>
                <w:szCs w:val="24"/>
              </w:rPr>
              <w:t>2010-</w:t>
            </w:r>
            <w:r>
              <w:rPr>
                <w:rFonts w:hint="eastAsia"/>
                <w:sz w:val="24"/>
                <w:szCs w:val="24"/>
              </w:rPr>
              <w:t>2019</w:t>
            </w:r>
          </w:p>
        </w:tc>
        <w:tc>
          <w:tcPr>
            <w:tcW w:w="2172" w:type="dxa"/>
            <w:vAlign w:val="center"/>
          </w:tcPr>
          <w:p w:rsidR="006D66B7" w:rsidRDefault="00BD706F">
            <w:pPr>
              <w:rPr>
                <w:rFonts w:eastAsiaTheme="majorEastAsia"/>
                <w:sz w:val="24"/>
                <w:szCs w:val="24"/>
              </w:rPr>
            </w:pPr>
            <w:r>
              <w:rPr>
                <w:rFonts w:eastAsiaTheme="majorEastAsia" w:hint="eastAsia"/>
                <w:sz w:val="24"/>
                <w:szCs w:val="24"/>
              </w:rPr>
              <w:t>复杂钢结构安装支撑设计计算软件</w:t>
            </w:r>
          </w:p>
        </w:tc>
        <w:tc>
          <w:tcPr>
            <w:tcW w:w="1829" w:type="dxa"/>
            <w:vAlign w:val="center"/>
          </w:tcPr>
          <w:p w:rsidR="006D66B7" w:rsidRDefault="00BD706F">
            <w:pPr>
              <w:rPr>
                <w:sz w:val="24"/>
                <w:szCs w:val="24"/>
              </w:rPr>
            </w:pPr>
            <w:r>
              <w:rPr>
                <w:rFonts w:eastAsiaTheme="majorEastAsia"/>
                <w:sz w:val="24"/>
                <w:szCs w:val="24"/>
              </w:rPr>
              <w:t>创新点</w:t>
            </w:r>
            <w:r>
              <w:rPr>
                <w:rFonts w:eastAsiaTheme="majorEastAsia" w:hint="eastAsia"/>
                <w:sz w:val="24"/>
                <w:szCs w:val="24"/>
              </w:rPr>
              <w:t>3</w:t>
            </w:r>
          </w:p>
        </w:tc>
      </w:tr>
      <w:tr w:rsidR="006D66B7">
        <w:trPr>
          <w:trHeight w:val="1026"/>
          <w:jc w:val="center"/>
        </w:trPr>
        <w:tc>
          <w:tcPr>
            <w:tcW w:w="614" w:type="dxa"/>
            <w:vAlign w:val="center"/>
          </w:tcPr>
          <w:p w:rsidR="006D66B7" w:rsidRDefault="00BD706F">
            <w:pPr>
              <w:jc w:val="center"/>
              <w:rPr>
                <w:rFonts w:eastAsiaTheme="majorEastAsia"/>
                <w:sz w:val="24"/>
                <w:szCs w:val="24"/>
              </w:rPr>
            </w:pPr>
            <w:r>
              <w:rPr>
                <w:rFonts w:eastAsiaTheme="majorEastAsia" w:hint="eastAsia"/>
                <w:sz w:val="24"/>
                <w:szCs w:val="24"/>
              </w:rPr>
              <w:t>10</w:t>
            </w:r>
          </w:p>
        </w:tc>
        <w:tc>
          <w:tcPr>
            <w:tcW w:w="850" w:type="dxa"/>
            <w:vAlign w:val="center"/>
          </w:tcPr>
          <w:p w:rsidR="006D66B7" w:rsidRDefault="00BD706F">
            <w:pPr>
              <w:jc w:val="center"/>
              <w:rPr>
                <w:rFonts w:eastAsiaTheme="majorEastAsia"/>
                <w:sz w:val="24"/>
                <w:szCs w:val="24"/>
              </w:rPr>
            </w:pPr>
            <w:r>
              <w:rPr>
                <w:rFonts w:eastAsiaTheme="majorEastAsia" w:hint="eastAsia"/>
                <w:sz w:val="24"/>
                <w:szCs w:val="24"/>
              </w:rPr>
              <w:t>共同发明专利</w:t>
            </w:r>
          </w:p>
        </w:tc>
        <w:tc>
          <w:tcPr>
            <w:tcW w:w="2248" w:type="dxa"/>
            <w:vAlign w:val="center"/>
          </w:tcPr>
          <w:p w:rsidR="006D66B7" w:rsidRDefault="00BD706F">
            <w:pPr>
              <w:rPr>
                <w:rFonts w:eastAsiaTheme="majorEastAsia"/>
                <w:sz w:val="24"/>
                <w:szCs w:val="24"/>
              </w:rPr>
            </w:pPr>
            <w:r>
              <w:rPr>
                <w:sz w:val="24"/>
                <w:szCs w:val="24"/>
              </w:rPr>
              <w:t>余志祥（</w:t>
            </w:r>
            <w:r>
              <w:rPr>
                <w:sz w:val="24"/>
                <w:szCs w:val="24"/>
              </w:rPr>
              <w:t>1</w:t>
            </w:r>
            <w:r>
              <w:rPr>
                <w:sz w:val="24"/>
                <w:szCs w:val="24"/>
              </w:rPr>
              <w:t>）</w:t>
            </w:r>
            <w:r>
              <w:rPr>
                <w:rFonts w:hint="eastAsia"/>
                <w:sz w:val="24"/>
                <w:szCs w:val="24"/>
              </w:rPr>
              <w:t>，赵世春（</w:t>
            </w:r>
            <w:r>
              <w:rPr>
                <w:rFonts w:hint="eastAsia"/>
                <w:sz w:val="24"/>
                <w:szCs w:val="24"/>
              </w:rPr>
              <w:t>3</w:t>
            </w:r>
            <w:r>
              <w:rPr>
                <w:rFonts w:hint="eastAsia"/>
                <w:sz w:val="24"/>
                <w:szCs w:val="24"/>
              </w:rPr>
              <w:t>），</w:t>
            </w:r>
            <w:r>
              <w:rPr>
                <w:sz w:val="24"/>
                <w:szCs w:val="24"/>
              </w:rPr>
              <w:t>齐欣（</w:t>
            </w:r>
            <w:r>
              <w:rPr>
                <w:rFonts w:hint="eastAsia"/>
                <w:sz w:val="24"/>
                <w:szCs w:val="24"/>
              </w:rPr>
              <w:t>6</w:t>
            </w:r>
            <w:r>
              <w:rPr>
                <w:sz w:val="24"/>
                <w:szCs w:val="24"/>
              </w:rPr>
              <w:t>）</w:t>
            </w:r>
            <w:r>
              <w:rPr>
                <w:rFonts w:hint="eastAsia"/>
                <w:sz w:val="24"/>
                <w:szCs w:val="24"/>
              </w:rPr>
              <w:t>，</w:t>
            </w:r>
            <w:r>
              <w:rPr>
                <w:rFonts w:eastAsiaTheme="majorEastAsia"/>
                <w:sz w:val="24"/>
                <w:szCs w:val="24"/>
              </w:rPr>
              <w:t>许浒（</w:t>
            </w:r>
            <w:r>
              <w:rPr>
                <w:rFonts w:eastAsiaTheme="majorEastAsia"/>
                <w:sz w:val="24"/>
                <w:szCs w:val="24"/>
              </w:rPr>
              <w:t>1</w:t>
            </w:r>
            <w:r>
              <w:rPr>
                <w:rFonts w:eastAsiaTheme="majorEastAsia" w:hint="eastAsia"/>
                <w:sz w:val="24"/>
                <w:szCs w:val="24"/>
              </w:rPr>
              <w:t>2</w:t>
            </w:r>
            <w:r>
              <w:rPr>
                <w:rFonts w:eastAsiaTheme="majorEastAsia"/>
                <w:sz w:val="24"/>
                <w:szCs w:val="24"/>
              </w:rPr>
              <w:t>）</w:t>
            </w:r>
          </w:p>
        </w:tc>
        <w:tc>
          <w:tcPr>
            <w:tcW w:w="809" w:type="dxa"/>
            <w:vAlign w:val="center"/>
          </w:tcPr>
          <w:p w:rsidR="006D66B7" w:rsidRDefault="00BD706F">
            <w:pPr>
              <w:rPr>
                <w:sz w:val="24"/>
                <w:szCs w:val="24"/>
              </w:rPr>
            </w:pPr>
            <w:r>
              <w:rPr>
                <w:sz w:val="24"/>
                <w:szCs w:val="24"/>
              </w:rPr>
              <w:t>20</w:t>
            </w:r>
            <w:r>
              <w:rPr>
                <w:rFonts w:hint="eastAsia"/>
                <w:sz w:val="24"/>
                <w:szCs w:val="24"/>
              </w:rPr>
              <w:t>08</w:t>
            </w:r>
            <w:r>
              <w:rPr>
                <w:sz w:val="24"/>
                <w:szCs w:val="24"/>
              </w:rPr>
              <w:t>-</w:t>
            </w:r>
            <w:r>
              <w:rPr>
                <w:rFonts w:hint="eastAsia"/>
                <w:sz w:val="24"/>
                <w:szCs w:val="24"/>
              </w:rPr>
              <w:t>2019</w:t>
            </w:r>
          </w:p>
        </w:tc>
        <w:tc>
          <w:tcPr>
            <w:tcW w:w="2172" w:type="dxa"/>
            <w:vAlign w:val="center"/>
          </w:tcPr>
          <w:p w:rsidR="006D66B7" w:rsidRDefault="00BD706F">
            <w:pPr>
              <w:rPr>
                <w:rFonts w:eastAsiaTheme="majorEastAsia"/>
                <w:sz w:val="24"/>
                <w:szCs w:val="24"/>
              </w:rPr>
            </w:pPr>
            <w:r>
              <w:rPr>
                <w:rFonts w:eastAsiaTheme="majorEastAsia" w:hint="eastAsia"/>
                <w:sz w:val="24"/>
                <w:szCs w:val="24"/>
              </w:rPr>
              <w:t>一种弧形焊件堆放底座</w:t>
            </w:r>
          </w:p>
        </w:tc>
        <w:tc>
          <w:tcPr>
            <w:tcW w:w="1829" w:type="dxa"/>
            <w:vAlign w:val="center"/>
          </w:tcPr>
          <w:p w:rsidR="006D66B7" w:rsidRDefault="00BD706F">
            <w:pPr>
              <w:rPr>
                <w:rFonts w:eastAsiaTheme="majorEastAsia"/>
                <w:sz w:val="24"/>
                <w:szCs w:val="24"/>
              </w:rPr>
            </w:pPr>
            <w:r>
              <w:rPr>
                <w:rFonts w:eastAsiaTheme="majorEastAsia"/>
                <w:sz w:val="24"/>
                <w:szCs w:val="24"/>
              </w:rPr>
              <w:t>创新点</w:t>
            </w:r>
            <w:r>
              <w:rPr>
                <w:rFonts w:eastAsiaTheme="majorEastAsia" w:hint="eastAsia"/>
                <w:sz w:val="24"/>
                <w:szCs w:val="24"/>
              </w:rPr>
              <w:t>3</w:t>
            </w:r>
          </w:p>
        </w:tc>
      </w:tr>
    </w:tbl>
    <w:p w:rsidR="006D66B7" w:rsidRDefault="006D66B7"/>
    <w:sectPr w:rsidR="006D66B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B7" w:rsidRDefault="000957B7">
      <w:r>
        <w:separator/>
      </w:r>
    </w:p>
  </w:endnote>
  <w:endnote w:type="continuationSeparator" w:id="0">
    <w:p w:rsidR="000957B7" w:rsidRDefault="0009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altName w:val="Malgun Gothic Semilight"/>
    <w:charset w:val="86"/>
    <w:family w:val="auto"/>
    <w:pitch w:val="default"/>
    <w:sig w:usb0="00000287" w:usb1="080F0000" w:usb2="00000000" w:usb3="00000000" w:csb0="0004009F" w:csb1="DFD7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B7" w:rsidRDefault="00BD706F">
    <w:pPr>
      <w:pStyle w:val="a8"/>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66B7" w:rsidRDefault="00BD706F">
                          <w:pPr>
                            <w:pStyle w:val="a8"/>
                          </w:pPr>
                          <w:r>
                            <w:rPr>
                              <w:rFonts w:hint="eastAsia"/>
                            </w:rPr>
                            <w:fldChar w:fldCharType="begin"/>
                          </w:r>
                          <w:r>
                            <w:rPr>
                              <w:rFonts w:hint="eastAsia"/>
                            </w:rPr>
                            <w:instrText xml:space="preserve"> PAGE  \* MERGEFORMAT </w:instrText>
                          </w:r>
                          <w:r>
                            <w:rPr>
                              <w:rFonts w:hint="eastAsia"/>
                            </w:rPr>
                            <w:fldChar w:fldCharType="separate"/>
                          </w:r>
                          <w:r w:rsidR="00F62765">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D66B7" w:rsidRDefault="00BD706F">
                    <w:pPr>
                      <w:pStyle w:val="a8"/>
                    </w:pPr>
                    <w:r>
                      <w:rPr>
                        <w:rFonts w:hint="eastAsia"/>
                      </w:rPr>
                      <w:fldChar w:fldCharType="begin"/>
                    </w:r>
                    <w:r>
                      <w:rPr>
                        <w:rFonts w:hint="eastAsia"/>
                      </w:rPr>
                      <w:instrText xml:space="preserve"> PAGE  \* MERGEFORMAT </w:instrText>
                    </w:r>
                    <w:r>
                      <w:rPr>
                        <w:rFonts w:hint="eastAsia"/>
                      </w:rPr>
                      <w:fldChar w:fldCharType="separate"/>
                    </w:r>
                    <w:r w:rsidR="00F62765">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B7" w:rsidRDefault="000957B7">
      <w:r>
        <w:separator/>
      </w:r>
    </w:p>
  </w:footnote>
  <w:footnote w:type="continuationSeparator" w:id="0">
    <w:p w:rsidR="000957B7" w:rsidRDefault="000957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E4E7E0"/>
    <w:multiLevelType w:val="singleLevel"/>
    <w:tmpl w:val="83E4E7E0"/>
    <w:lvl w:ilvl="0">
      <w:start w:val="1"/>
      <w:numFmt w:val="decimal"/>
      <w:suff w:val="space"/>
      <w:lvlText w:val="%1."/>
      <w:lvlJc w:val="left"/>
    </w:lvl>
  </w:abstractNum>
  <w:abstractNum w:abstractNumId="1" w15:restartNumberingAfterBreak="0">
    <w:nsid w:val="D79EECB2"/>
    <w:multiLevelType w:val="singleLevel"/>
    <w:tmpl w:val="D79EECB2"/>
    <w:lvl w:ilvl="0">
      <w:start w:val="5"/>
      <w:numFmt w:val="decimal"/>
      <w:lvlText w:val="%1."/>
      <w:lvlJc w:val="left"/>
      <w:pPr>
        <w:tabs>
          <w:tab w:val="left" w:pos="312"/>
        </w:tabs>
      </w:pPr>
    </w:lvl>
  </w:abstractNum>
  <w:abstractNum w:abstractNumId="2" w15:restartNumberingAfterBreak="0">
    <w:nsid w:val="0F491E50"/>
    <w:multiLevelType w:val="hybridMultilevel"/>
    <w:tmpl w:val="6852AD9C"/>
    <w:lvl w:ilvl="0" w:tplc="759662A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FD235D"/>
    <w:multiLevelType w:val="hybridMultilevel"/>
    <w:tmpl w:val="7DD84392"/>
    <w:lvl w:ilvl="0" w:tplc="BA04B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B21E1AF"/>
    <w:multiLevelType w:val="singleLevel"/>
    <w:tmpl w:val="6B21E1AF"/>
    <w:lvl w:ilvl="0">
      <w:start w:val="1"/>
      <w:numFmt w:val="decimal"/>
      <w:lvlText w:val="%1)"/>
      <w:lvlJc w:val="left"/>
      <w:pPr>
        <w:ind w:left="425" w:hanging="425"/>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0MDMzNjcxtTS3NDVQ0lEKTi0uzszPAykwqwUAFCgisywAAAA="/>
  </w:docVars>
  <w:rsids>
    <w:rsidRoot w:val="3DDE00D9"/>
    <w:rsid w:val="00047F99"/>
    <w:rsid w:val="000957B7"/>
    <w:rsid w:val="000B48EB"/>
    <w:rsid w:val="000F0542"/>
    <w:rsid w:val="00187040"/>
    <w:rsid w:val="001C4693"/>
    <w:rsid w:val="0021522E"/>
    <w:rsid w:val="00234369"/>
    <w:rsid w:val="003224D9"/>
    <w:rsid w:val="0036316A"/>
    <w:rsid w:val="00384C72"/>
    <w:rsid w:val="003A7CAF"/>
    <w:rsid w:val="004C24CF"/>
    <w:rsid w:val="004C360E"/>
    <w:rsid w:val="00544489"/>
    <w:rsid w:val="00570195"/>
    <w:rsid w:val="00584302"/>
    <w:rsid w:val="00594A1F"/>
    <w:rsid w:val="005A32CE"/>
    <w:rsid w:val="005C7107"/>
    <w:rsid w:val="005D430C"/>
    <w:rsid w:val="0061283E"/>
    <w:rsid w:val="006C5AB7"/>
    <w:rsid w:val="006D4868"/>
    <w:rsid w:val="006D66B7"/>
    <w:rsid w:val="007D71D5"/>
    <w:rsid w:val="0082524E"/>
    <w:rsid w:val="00855E3C"/>
    <w:rsid w:val="008E2A48"/>
    <w:rsid w:val="008E409D"/>
    <w:rsid w:val="0093606D"/>
    <w:rsid w:val="00A7358A"/>
    <w:rsid w:val="00A85CAA"/>
    <w:rsid w:val="00B82AEE"/>
    <w:rsid w:val="00BD706F"/>
    <w:rsid w:val="00BD7EB0"/>
    <w:rsid w:val="00E57B0B"/>
    <w:rsid w:val="00E8480D"/>
    <w:rsid w:val="00ED1913"/>
    <w:rsid w:val="00F45A55"/>
    <w:rsid w:val="00F62765"/>
    <w:rsid w:val="03364CD8"/>
    <w:rsid w:val="040A5A17"/>
    <w:rsid w:val="051A25D2"/>
    <w:rsid w:val="05E94D49"/>
    <w:rsid w:val="062A6CDB"/>
    <w:rsid w:val="062D61BE"/>
    <w:rsid w:val="06EE4CB0"/>
    <w:rsid w:val="076E30C4"/>
    <w:rsid w:val="07A4501E"/>
    <w:rsid w:val="08EB5848"/>
    <w:rsid w:val="096F1FCB"/>
    <w:rsid w:val="0AD1008E"/>
    <w:rsid w:val="0B286632"/>
    <w:rsid w:val="0C747453"/>
    <w:rsid w:val="0CB25827"/>
    <w:rsid w:val="0EFB2654"/>
    <w:rsid w:val="0F373F25"/>
    <w:rsid w:val="0F465AAF"/>
    <w:rsid w:val="0F8A7DC9"/>
    <w:rsid w:val="12F2422A"/>
    <w:rsid w:val="13B10ACD"/>
    <w:rsid w:val="14894D90"/>
    <w:rsid w:val="17264FF1"/>
    <w:rsid w:val="177A2E59"/>
    <w:rsid w:val="189C11A4"/>
    <w:rsid w:val="18CB4490"/>
    <w:rsid w:val="19103936"/>
    <w:rsid w:val="1AC5335E"/>
    <w:rsid w:val="1AD032BA"/>
    <w:rsid w:val="1C201E99"/>
    <w:rsid w:val="1CA150CE"/>
    <w:rsid w:val="1CCF6628"/>
    <w:rsid w:val="1D4B4CC3"/>
    <w:rsid w:val="1DA905BE"/>
    <w:rsid w:val="1DDE56F4"/>
    <w:rsid w:val="200343E0"/>
    <w:rsid w:val="20C8288A"/>
    <w:rsid w:val="20E241E4"/>
    <w:rsid w:val="216634CD"/>
    <w:rsid w:val="224A51B0"/>
    <w:rsid w:val="228E4F4A"/>
    <w:rsid w:val="241C4EE5"/>
    <w:rsid w:val="260332F6"/>
    <w:rsid w:val="263910A6"/>
    <w:rsid w:val="277F1090"/>
    <w:rsid w:val="28243933"/>
    <w:rsid w:val="288E6990"/>
    <w:rsid w:val="28963EF4"/>
    <w:rsid w:val="28FA0AD7"/>
    <w:rsid w:val="296B6439"/>
    <w:rsid w:val="29A621EE"/>
    <w:rsid w:val="29A87A19"/>
    <w:rsid w:val="2A173689"/>
    <w:rsid w:val="2C6F387B"/>
    <w:rsid w:val="2CF1641A"/>
    <w:rsid w:val="2E58759E"/>
    <w:rsid w:val="2EA423E9"/>
    <w:rsid w:val="2F0F1EB9"/>
    <w:rsid w:val="2F4063D4"/>
    <w:rsid w:val="2F8E6317"/>
    <w:rsid w:val="31053907"/>
    <w:rsid w:val="32845727"/>
    <w:rsid w:val="36575ADC"/>
    <w:rsid w:val="36DA2FBD"/>
    <w:rsid w:val="37E52A58"/>
    <w:rsid w:val="39182561"/>
    <w:rsid w:val="39825543"/>
    <w:rsid w:val="3A81773B"/>
    <w:rsid w:val="3ACE072D"/>
    <w:rsid w:val="3BA47939"/>
    <w:rsid w:val="3C1A1232"/>
    <w:rsid w:val="3D3E7E32"/>
    <w:rsid w:val="3D5B0024"/>
    <w:rsid w:val="3D5D527B"/>
    <w:rsid w:val="3D693D56"/>
    <w:rsid w:val="3DDE00D9"/>
    <w:rsid w:val="3F6935ED"/>
    <w:rsid w:val="404F16A3"/>
    <w:rsid w:val="40C6042D"/>
    <w:rsid w:val="41D0651F"/>
    <w:rsid w:val="428456D5"/>
    <w:rsid w:val="42D56F22"/>
    <w:rsid w:val="43AE1C09"/>
    <w:rsid w:val="444F589E"/>
    <w:rsid w:val="44BD1274"/>
    <w:rsid w:val="44CE3B6D"/>
    <w:rsid w:val="46E075AF"/>
    <w:rsid w:val="478F74DE"/>
    <w:rsid w:val="47E13029"/>
    <w:rsid w:val="48FB0A08"/>
    <w:rsid w:val="49574B2D"/>
    <w:rsid w:val="4A336269"/>
    <w:rsid w:val="4BDB3B2C"/>
    <w:rsid w:val="4C211DAD"/>
    <w:rsid w:val="4CD81E64"/>
    <w:rsid w:val="4DB766B6"/>
    <w:rsid w:val="4DED1EF2"/>
    <w:rsid w:val="4E3F1CCC"/>
    <w:rsid w:val="4F8B5FCE"/>
    <w:rsid w:val="515A2406"/>
    <w:rsid w:val="54101B52"/>
    <w:rsid w:val="54871E3E"/>
    <w:rsid w:val="54C117D2"/>
    <w:rsid w:val="555F40B8"/>
    <w:rsid w:val="556B10AE"/>
    <w:rsid w:val="572B33AD"/>
    <w:rsid w:val="58D830D0"/>
    <w:rsid w:val="5A2814E4"/>
    <w:rsid w:val="5AA94AE0"/>
    <w:rsid w:val="5B8B176F"/>
    <w:rsid w:val="5D221224"/>
    <w:rsid w:val="5D886158"/>
    <w:rsid w:val="5F057215"/>
    <w:rsid w:val="5F1E74D3"/>
    <w:rsid w:val="5FDA0983"/>
    <w:rsid w:val="643266EA"/>
    <w:rsid w:val="6445115E"/>
    <w:rsid w:val="6494257D"/>
    <w:rsid w:val="65987BD9"/>
    <w:rsid w:val="66330A65"/>
    <w:rsid w:val="67E255CF"/>
    <w:rsid w:val="6854180E"/>
    <w:rsid w:val="6B9A6E6B"/>
    <w:rsid w:val="6C5615CF"/>
    <w:rsid w:val="6C9A5B69"/>
    <w:rsid w:val="6D535020"/>
    <w:rsid w:val="6D6C1010"/>
    <w:rsid w:val="6DEA2116"/>
    <w:rsid w:val="6F7522C7"/>
    <w:rsid w:val="705225D8"/>
    <w:rsid w:val="71013EFE"/>
    <w:rsid w:val="711F6E1C"/>
    <w:rsid w:val="72A02A48"/>
    <w:rsid w:val="74645175"/>
    <w:rsid w:val="74801F81"/>
    <w:rsid w:val="74A56346"/>
    <w:rsid w:val="75182298"/>
    <w:rsid w:val="76920496"/>
    <w:rsid w:val="76E64E4C"/>
    <w:rsid w:val="77A85287"/>
    <w:rsid w:val="78121739"/>
    <w:rsid w:val="78C748C9"/>
    <w:rsid w:val="7A4543C3"/>
    <w:rsid w:val="7B503F1D"/>
    <w:rsid w:val="7B58026E"/>
    <w:rsid w:val="7C87433B"/>
    <w:rsid w:val="7CAB30A4"/>
    <w:rsid w:val="7D9421A0"/>
    <w:rsid w:val="7E3B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FDE91"/>
  <w15:docId w15:val="{7ADA2704-379F-4C67-A7D2-A025DF8C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rPr>
  </w:style>
  <w:style w:type="paragraph" w:styleId="1">
    <w:name w:val="heading 1"/>
    <w:basedOn w:val="a"/>
    <w:next w:val="a"/>
    <w:uiPriority w:val="9"/>
    <w:qFormat/>
    <w:pPr>
      <w:keepNext/>
      <w:keepLines/>
      <w:spacing w:line="360" w:lineRule="auto"/>
      <w:outlineLvl w:val="0"/>
    </w:pPr>
    <w:rPr>
      <w:rFonts w:ascii="Calibri" w:eastAsia="华文中宋" w:hAnsi="Calibri"/>
      <w:bCs/>
      <w:kern w:val="44"/>
      <w:sz w:val="32"/>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qFormat/>
    <w:pPr>
      <w:spacing w:line="360" w:lineRule="auto"/>
      <w:ind w:firstLineChars="200" w:firstLine="480"/>
    </w:pPr>
    <w:rPr>
      <w:rFonts w:ascii="仿宋_GB2312"/>
      <w:sz w:val="24"/>
    </w:r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3"/>
    <w:next w:val="a3"/>
    <w:link w:val="ac"/>
    <w:qFormat/>
    <w:rPr>
      <w:b/>
      <w:bCs/>
    </w:rPr>
  </w:style>
  <w:style w:type="character" w:styleId="ad">
    <w:name w:val="Strong"/>
    <w:basedOn w:val="a0"/>
    <w:qFormat/>
    <w:rPr>
      <w:b/>
    </w:rPr>
  </w:style>
  <w:style w:type="character" w:styleId="ae">
    <w:name w:val="annotation reference"/>
    <w:basedOn w:val="a0"/>
    <w:qFormat/>
    <w:rPr>
      <w:sz w:val="21"/>
      <w:szCs w:val="21"/>
    </w:rPr>
  </w:style>
  <w:style w:type="paragraph" w:customStyle="1" w:styleId="af">
    <w:name w:val="正文缩进四号"/>
    <w:basedOn w:val="a"/>
    <w:qFormat/>
    <w:pPr>
      <w:ind w:firstLineChars="200" w:firstLine="200"/>
    </w:pPr>
    <w:rPr>
      <w:sz w:val="28"/>
    </w:rPr>
  </w:style>
  <w:style w:type="paragraph" w:styleId="af0">
    <w:name w:val="List Paragraph"/>
    <w:basedOn w:val="a"/>
    <w:uiPriority w:val="34"/>
    <w:qFormat/>
    <w:pPr>
      <w:ind w:firstLineChars="200" w:firstLine="420"/>
    </w:pPr>
  </w:style>
  <w:style w:type="character" w:customStyle="1" w:styleId="a4">
    <w:name w:val="批注文字 字符"/>
    <w:basedOn w:val="a0"/>
    <w:link w:val="a3"/>
    <w:uiPriority w:val="99"/>
    <w:semiHidden/>
    <w:qFormat/>
    <w:rPr>
      <w:kern w:val="2"/>
      <w:sz w:val="21"/>
    </w:rPr>
  </w:style>
  <w:style w:type="character" w:customStyle="1" w:styleId="ac">
    <w:name w:val="批注主题 字符"/>
    <w:basedOn w:val="a4"/>
    <w:link w:val="ab"/>
    <w:qFormat/>
    <w:rPr>
      <w:b/>
      <w:bCs/>
      <w:kern w:val="2"/>
      <w:sz w:val="21"/>
    </w:rPr>
  </w:style>
  <w:style w:type="paragraph" w:customStyle="1" w:styleId="10">
    <w:name w:val="修订1"/>
    <w:hidden/>
    <w:uiPriority w:val="99"/>
    <w:semiHidden/>
    <w:qFormat/>
    <w:rPr>
      <w:rFonts w:cs="Times New Roman"/>
      <w:kern w:val="2"/>
      <w:sz w:val="21"/>
    </w:rPr>
  </w:style>
  <w:style w:type="character" w:customStyle="1" w:styleId="a7">
    <w:name w:val="批注框文本 字符"/>
    <w:basedOn w:val="a0"/>
    <w:link w:val="a6"/>
    <w:qFormat/>
    <w:rPr>
      <w:kern w:val="2"/>
      <w:sz w:val="18"/>
      <w:szCs w:val="18"/>
    </w:rPr>
  </w:style>
  <w:style w:type="table" w:customStyle="1" w:styleId="11">
    <w:name w:val="网格型1"/>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xg\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D740A7-730F-4EE6-8BC6-5C9921E6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29</TotalTime>
  <Pages>18</Pages>
  <Words>1931</Words>
  <Characters>11008</Characters>
  <Application>Microsoft Office Word</Application>
  <DocSecurity>0</DocSecurity>
  <Lines>91</Lines>
  <Paragraphs>25</Paragraphs>
  <ScaleCrop>false</ScaleCrop>
  <Company>Microsoft</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lxg</dc:creator>
  <cp:lastModifiedBy>齐欣</cp:lastModifiedBy>
  <cp:revision>9</cp:revision>
  <dcterms:created xsi:type="dcterms:W3CDTF">2020-05-14T07:46:00Z</dcterms:created>
  <dcterms:modified xsi:type="dcterms:W3CDTF">2020-05-14T08:27:00Z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